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59010" w14:textId="77777777" w:rsidR="0005659E" w:rsidRPr="00760B3D" w:rsidRDefault="0005659E" w:rsidP="0005659E">
      <w:pPr>
        <w:pBdr>
          <w:bottom w:val="single" w:sz="8" w:space="4" w:color="5B9BD5"/>
        </w:pBdr>
        <w:tabs>
          <w:tab w:val="left" w:pos="3690"/>
          <w:tab w:val="center" w:pos="4649"/>
        </w:tabs>
        <w:spacing w:after="300" w:line="240" w:lineRule="auto"/>
        <w:contextualSpacing/>
        <w:rPr>
          <w:rFonts w:ascii="Simplified Arabic" w:eastAsia="Times New Roman" w:hAnsi="Simplified Arabic" w:cs="Khalid Art bold"/>
          <w:b/>
          <w:bCs/>
          <w:color w:val="323E4F"/>
          <w:spacing w:val="5"/>
          <w:kern w:val="28"/>
          <w:sz w:val="36"/>
          <w:szCs w:val="36"/>
          <w:lang w:bidi="ar-JO"/>
        </w:rPr>
      </w:pPr>
      <w:bookmarkStart w:id="0" w:name="_GoBack"/>
      <w:bookmarkEnd w:id="0"/>
      <w:r w:rsidRPr="00760B3D">
        <w:rPr>
          <w:rFonts w:ascii="Simplified Arabic" w:eastAsia="Times New Roman" w:hAnsi="Simplified Arabic" w:cs="Khalid Art bold"/>
          <w:b/>
          <w:bCs/>
          <w:color w:val="323E4F"/>
          <w:spacing w:val="5"/>
          <w:kern w:val="28"/>
          <w:sz w:val="36"/>
          <w:szCs w:val="36"/>
          <w:rtl/>
          <w:lang w:bidi="ar-JO"/>
        </w:rPr>
        <w:tab/>
      </w:r>
      <w:r w:rsidRPr="00760B3D">
        <w:rPr>
          <w:rFonts w:ascii="Simplified Arabic" w:eastAsia="Times New Roman" w:hAnsi="Simplified Arabic" w:cs="Khalid Art bold"/>
          <w:b/>
          <w:bCs/>
          <w:color w:val="323E4F"/>
          <w:spacing w:val="5"/>
          <w:kern w:val="28"/>
          <w:sz w:val="36"/>
          <w:szCs w:val="36"/>
          <w:rtl/>
          <w:lang w:bidi="ar-JO"/>
        </w:rPr>
        <w:tab/>
        <w:t>وصف مساقات</w:t>
      </w:r>
    </w:p>
    <w:p w14:paraId="2AF4A65B" w14:textId="21D008CA" w:rsidR="0005659E" w:rsidRPr="00760B3D" w:rsidRDefault="0005659E" w:rsidP="0005659E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Simplified Arabic" w:eastAsia="Times New Roman" w:hAnsi="Simplified Arabic" w:cs="Khalid Art bold"/>
          <w:color w:val="323E4F"/>
          <w:spacing w:val="5"/>
          <w:kern w:val="28"/>
          <w:sz w:val="32"/>
          <w:szCs w:val="32"/>
          <w:lang w:bidi="ar-JO"/>
        </w:rPr>
      </w:pPr>
      <w:r>
        <w:rPr>
          <w:rFonts w:ascii="Simplified Arabic" w:eastAsia="Times New Roman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  <w:lang w:bidi="ar-JO"/>
        </w:rPr>
        <w:t>ماجستير اللغة الإنجليزية</w:t>
      </w:r>
      <w:r w:rsidRPr="00760B3D">
        <w:rPr>
          <w:rFonts w:ascii="Simplified Arabic" w:eastAsia="Times New Roman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  <w:lang w:bidi="ar-JO"/>
        </w:rPr>
        <w:t xml:space="preserve"> وآدابها</w:t>
      </w:r>
    </w:p>
    <w:p w14:paraId="069EC44F" w14:textId="77777777" w:rsidR="0005659E" w:rsidRPr="00760B3D" w:rsidRDefault="0005659E" w:rsidP="0005659E">
      <w:pPr>
        <w:spacing w:after="0" w:line="240" w:lineRule="auto"/>
        <w:jc w:val="both"/>
        <w:outlineLvl w:val="2"/>
        <w:rPr>
          <w:rFonts w:ascii="Simplified Arabic" w:eastAsia="Calibri" w:hAnsi="Simplified Arabic" w:cs="Khalid Art bold"/>
          <w:sz w:val="24"/>
          <w:szCs w:val="24"/>
          <w:u w:val="single"/>
        </w:rPr>
      </w:pPr>
    </w:p>
    <w:p w14:paraId="13DDB69C" w14:textId="188A4AC9" w:rsidR="0005659E" w:rsidRPr="00760B3D" w:rsidRDefault="0005659E" w:rsidP="0005659E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 xml:space="preserve">مناهج البحث العلمي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             </w:t>
      </w:r>
      <w:r w:rsidRPr="00760B3D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>01027101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</w:t>
      </w:r>
      <w:r w:rsidRPr="00760B3D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760B3D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2DEC0F98" w14:textId="77777777" w:rsidR="00A87EF2" w:rsidRPr="0005659E" w:rsidRDefault="00C179EE" w:rsidP="00FE04B9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كيفية كتابة ورقة بحثية علمية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</w:t>
      </w:r>
    </w:p>
    <w:p w14:paraId="3E784D7A" w14:textId="77777777" w:rsidR="00A87EF2" w:rsidRPr="0005659E" w:rsidRDefault="00C179EE" w:rsidP="00FE04B9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أنواع البحث العلمي: نوعي، كمي، 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أ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و كلاهما.</w:t>
      </w:r>
    </w:p>
    <w:p w14:paraId="7290FFAD" w14:textId="77777777" w:rsidR="00A87EF2" w:rsidRPr="0005659E" w:rsidRDefault="00C179EE" w:rsidP="00FE04B9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استخدام المصادر العلمية: استخدام المراجع العلمية، التوثيق، الفهرسة، تحديد هوامش الصفحات، قائمة الكتب الخاصة بالمؤلف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3D6A0DF1" w14:textId="5AFB4163" w:rsidR="00A87EF2" w:rsidRPr="0005659E" w:rsidRDefault="00C179EE" w:rsidP="0005659E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اختيار موضوع البحث: التعريف بالاهت</w:t>
      </w:r>
      <w:r w:rsidR="00A87EF2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مامات البحثية، </w:t>
      </w:r>
      <w:r w:rsid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والمشكلات</w:t>
      </w:r>
      <w:r w:rsidR="00A87EF2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البحثية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 xml:space="preserve">، 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وعناوين العمل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0705577C" w14:textId="42E3199A" w:rsidR="00C179EE" w:rsidRPr="0005659E" w:rsidRDefault="00C179EE" w:rsidP="0005659E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خطوات كتابة ورقة بحثية مكتوبة وموثقة بشكل جيد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1D59FE4B" w14:textId="1DECB607" w:rsidR="0005659E" w:rsidRPr="0005659E" w:rsidRDefault="0005659E" w:rsidP="0005659E">
      <w:pPr>
        <w:shd w:val="clear" w:color="auto" w:fill="D9D9D9" w:themeFill="background1" w:themeFillShade="D9"/>
        <w:bidi/>
        <w:spacing w:after="200" w:line="240" w:lineRule="auto"/>
        <w:ind w:left="29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 xml:space="preserve">النظرية اللغوية الحديثة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</w:t>
      </w:r>
      <w:r w:rsidRPr="0005659E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>01027121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</w:t>
      </w:r>
      <w:r w:rsidRPr="0005659E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05659E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03952A33" w14:textId="77777777" w:rsidR="00A87EF2" w:rsidRPr="0005659E" w:rsidRDefault="00C179EE" w:rsidP="00FE04B9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نظريات لغوية حديثة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</w:t>
      </w:r>
    </w:p>
    <w:p w14:paraId="74E3C3E7" w14:textId="77777777" w:rsidR="00A87EF2" w:rsidRPr="0005659E" w:rsidRDefault="00C179EE" w:rsidP="00FE04B9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نظرة عامة على تطور النظرية اللغوية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6A657C0A" w14:textId="77777777" w:rsidR="00A87EF2" w:rsidRPr="0005659E" w:rsidRDefault="00C179EE" w:rsidP="00FE04B9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أهمية النظرية في التحليل اللغوي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7FC52B60" w14:textId="77777777" w:rsidR="00A87EF2" w:rsidRPr="0005659E" w:rsidRDefault="00C179EE" w:rsidP="00FE04B9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القواعد التركيبية والنمطية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636DA3F5" w14:textId="77777777" w:rsidR="00A87EF2" w:rsidRPr="0005659E" w:rsidRDefault="00C179EE" w:rsidP="00FE04B9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التصنيفات القواعدية.</w:t>
      </w:r>
    </w:p>
    <w:p w14:paraId="24423635" w14:textId="1BE35154" w:rsidR="00C179EE" w:rsidRDefault="00C179EE" w:rsidP="0005659E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</w:t>
      </w:r>
      <w:r w:rsid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تحليل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اللغة 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من خلال استخدام مناهج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الحداثة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،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وما بعد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ها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7AB3C5F9" w14:textId="303C3FD1" w:rsidR="0005659E" w:rsidRPr="0005659E" w:rsidRDefault="0005659E" w:rsidP="0005659E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 xml:space="preserve">الأدب المقارن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           </w:t>
      </w:r>
      <w:r w:rsidRPr="0005659E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>01027233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      </w:t>
      </w:r>
      <w:r w:rsidRPr="0005659E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05659E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1500F42A" w14:textId="77777777" w:rsidR="00A87EF2" w:rsidRPr="0005659E" w:rsidRDefault="00C179EE" w:rsidP="00FE04B9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تتبع تاريخ الأدب المقارن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 xml:space="preserve"> وتطوره.</w:t>
      </w:r>
    </w:p>
    <w:p w14:paraId="570510D2" w14:textId="77777777" w:rsidR="00A87EF2" w:rsidRPr="0005659E" w:rsidRDefault="00C179EE" w:rsidP="00FE04B9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مقدمة لأهم المفاهيم في التخصص مثل التأثير، التقليد، المقارنة، الترجمة، الصور القومية، والروابط الأدبية بين الثقافات المختلفة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189FD1C1" w14:textId="593D0555" w:rsidR="00C179EE" w:rsidRPr="0005659E" w:rsidRDefault="00C179EE" w:rsidP="00FE04B9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التركيز على النصوص الأدبية العربية، 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و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الإنجليزية والأمريكية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1985839D" w14:textId="705F438D" w:rsidR="00A87EF2" w:rsidRPr="0005659E" w:rsidRDefault="0005659E" w:rsidP="0005659E">
      <w:pPr>
        <w:shd w:val="clear" w:color="auto" w:fill="D9D9D9" w:themeFill="background1" w:themeFillShade="D9"/>
        <w:bidi/>
        <w:spacing w:after="200" w:line="240" w:lineRule="auto"/>
        <w:ind w:left="30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 xml:space="preserve">اللغويات المقارنة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    </w:t>
      </w:r>
      <w:r w:rsidRPr="0005659E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>010271223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     </w:t>
      </w:r>
      <w:r w:rsidRPr="0005659E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05659E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67E0D752" w14:textId="0336CCA8" w:rsidR="00C179EE" w:rsidRPr="0005659E" w:rsidRDefault="00C179EE" w:rsidP="00FE04B9">
      <w:pPr>
        <w:pStyle w:val="ListParagraph"/>
        <w:numPr>
          <w:ilvl w:val="0"/>
          <w:numId w:val="11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عقد مقارنات </w:t>
      </w:r>
      <w:r w:rsidR="00A87EF2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في نواح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ٍ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</w:t>
      </w:r>
      <w:r w:rsidR="00A87EF2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كثيرة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بين اللغة العربية والإنجليزية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37B149DE" w14:textId="7977BC79" w:rsidR="00C179EE" w:rsidRPr="0005659E" w:rsidRDefault="00C179EE" w:rsidP="00FE04B9">
      <w:pPr>
        <w:pStyle w:val="ListParagraph"/>
        <w:numPr>
          <w:ilvl w:val="0"/>
          <w:numId w:val="11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التعامل مع ال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نقاط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الخلافية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276BA4C3" w14:textId="59FFE8DD" w:rsidR="00C179EE" w:rsidRPr="0005659E" w:rsidRDefault="00C179EE" w:rsidP="00FE04B9">
      <w:pPr>
        <w:pStyle w:val="ListParagraph"/>
        <w:numPr>
          <w:ilvl w:val="0"/>
          <w:numId w:val="11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فهم الاختلافات الموجودة في الصوتيات، وعلم الصوت، علم التركيب اللغوي، علم النحو، وعلم الدلالة والبرجماتية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679CA1E2" w14:textId="7A37677B" w:rsidR="00C179EE" w:rsidRPr="0005659E" w:rsidRDefault="00C179EE" w:rsidP="00FE04B9">
      <w:pPr>
        <w:pStyle w:val="ListParagraph"/>
        <w:numPr>
          <w:ilvl w:val="0"/>
          <w:numId w:val="11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التمرين على تحليل المشكلات وتقديم مقترحات لحلها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7EFB3B28" w14:textId="46211193" w:rsidR="00C179EE" w:rsidRPr="0005659E" w:rsidRDefault="00C179EE" w:rsidP="00FE04B9">
      <w:pPr>
        <w:pStyle w:val="ListParagraph"/>
        <w:numPr>
          <w:ilvl w:val="0"/>
          <w:numId w:val="11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دراسة مناهج التحليل المقارن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 xml:space="preserve"> 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 xml:space="preserve">ونظرياته، 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وكتابة ورقة بحثية في موضوع واحد في اللغويات المقارنة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5BFE7B27" w14:textId="0649122E" w:rsidR="00BA2C26" w:rsidRPr="00BA2C26" w:rsidRDefault="00BA2C26" w:rsidP="00BA2C26">
      <w:pPr>
        <w:shd w:val="clear" w:color="auto" w:fill="D9D9D9" w:themeFill="background1" w:themeFillShade="D9"/>
        <w:bidi/>
        <w:spacing w:after="200" w:line="240" w:lineRule="auto"/>
        <w:ind w:left="30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lastRenderedPageBreak/>
        <w:t xml:space="preserve">قراءات في علم الصوتيات الإنجليزي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</w:t>
      </w:r>
      <w:r w:rsidRPr="00BA2C26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>01027411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    </w:t>
      </w:r>
      <w:r w:rsidRPr="00BA2C26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BA2C26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12D56D03" w14:textId="5DDEFDDB" w:rsidR="00C179EE" w:rsidRPr="0005659E" w:rsidRDefault="00C179EE" w:rsidP="00FE04B9">
      <w:pPr>
        <w:pStyle w:val="ListParagraph"/>
        <w:numPr>
          <w:ilvl w:val="0"/>
          <w:numId w:val="12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يتمكن الطلبة من عدة مجالات في اللفظ الإنجليزي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</w:t>
      </w:r>
    </w:p>
    <w:p w14:paraId="20C3BBF9" w14:textId="7FBE92E5" w:rsidR="00C179EE" w:rsidRPr="0005659E" w:rsidRDefault="00C179EE" w:rsidP="00BA2C26">
      <w:pPr>
        <w:pStyle w:val="ListParagraph"/>
        <w:numPr>
          <w:ilvl w:val="0"/>
          <w:numId w:val="12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أنظمة اللفظ الأمريكية والبريطانية: </w:t>
      </w:r>
      <w:r w:rsidR="00BA2C26">
        <w:rPr>
          <w:rFonts w:ascii="Times New Roman" w:hAnsi="Times New Roman" w:cs="Khalid Art bold" w:hint="cs"/>
          <w:sz w:val="24"/>
          <w:szCs w:val="24"/>
          <w:rtl/>
          <w:lang w:bidi="ar-JO"/>
        </w:rPr>
        <w:t>(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دانيال جونز</w:t>
      </w:r>
      <w:proofErr w:type="gramStart"/>
      <w:r w:rsidR="00BA2C26">
        <w:rPr>
          <w:rFonts w:ascii="Times New Roman" w:hAnsi="Times New Roman" w:cs="Khalid Art bold" w:hint="cs"/>
          <w:sz w:val="24"/>
          <w:szCs w:val="24"/>
          <w:rtl/>
          <w:lang w:bidi="ar-JO"/>
        </w:rPr>
        <w:t>)</w:t>
      </w:r>
      <w:r w:rsidR="00BA2C26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</w:t>
      </w:r>
      <w:r w:rsidR="00BA2C26">
        <w:rPr>
          <w:rFonts w:ascii="Times New Roman" w:hAnsi="Times New Roman" w:cs="Khalid Art bold" w:hint="cs"/>
          <w:sz w:val="24"/>
          <w:szCs w:val="24"/>
          <w:rtl/>
          <w:lang w:bidi="ar-JO"/>
        </w:rPr>
        <w:t>،</w:t>
      </w:r>
      <w:proofErr w:type="gramEnd"/>
      <w:r w:rsidR="00BA2C26">
        <w:rPr>
          <w:rFonts w:ascii="Times New Roman" w:hAnsi="Times New Roman" w:cs="Khalid Art bold" w:hint="cs"/>
          <w:sz w:val="24"/>
          <w:szCs w:val="24"/>
          <w:rtl/>
          <w:lang w:bidi="ar-JO"/>
        </w:rPr>
        <w:t xml:space="preserve"> (</w:t>
      </w:r>
      <w:proofErr w:type="spellStart"/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تراجر</w:t>
      </w:r>
      <w:proofErr w:type="spellEnd"/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سميث</w:t>
      </w:r>
      <w:r w:rsidR="00BA2C26">
        <w:rPr>
          <w:rFonts w:ascii="Times New Roman" w:hAnsi="Times New Roman" w:cs="Khalid Art bold" w:hint="cs"/>
          <w:sz w:val="24"/>
          <w:szCs w:val="24"/>
          <w:rtl/>
          <w:lang w:bidi="ar-JO"/>
        </w:rPr>
        <w:t>)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100EF58F" w14:textId="256657AC" w:rsidR="00C179EE" w:rsidRPr="0005659E" w:rsidRDefault="00EE19C9" w:rsidP="00FE04B9">
      <w:pPr>
        <w:pStyle w:val="ListParagraph"/>
        <w:numPr>
          <w:ilvl w:val="0"/>
          <w:numId w:val="12"/>
        </w:numPr>
        <w:bidi/>
        <w:jc w:val="both"/>
        <w:rPr>
          <w:rFonts w:ascii="Times New Roman" w:hAnsi="Times New Roman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موضوعات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نظرية مختلفة مثل: ال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أ</w:t>
      </w:r>
      <w:r w:rsidR="00C179EE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جزاء الصوتية الصغرى والكبرى</w:t>
      </w:r>
      <w:r w:rsidR="00C179EE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78B33719" w14:textId="1923B797" w:rsidR="00C179EE" w:rsidRDefault="00C179EE" w:rsidP="00FE04B9">
      <w:pPr>
        <w:pStyle w:val="ListParagraph"/>
        <w:numPr>
          <w:ilvl w:val="0"/>
          <w:numId w:val="12"/>
        </w:numPr>
        <w:bidi/>
        <w:jc w:val="both"/>
        <w:rPr>
          <w:rFonts w:ascii="Times New Roman" w:hAnsi="Times New Roman" w:cs="Khalid Art bold"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الجمع بين النظرية والتطبيق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0A46E5F7" w14:textId="3149616B" w:rsidR="00BA2C26" w:rsidRPr="00BA2C26" w:rsidRDefault="00BA2C26" w:rsidP="00BA2C26">
      <w:pPr>
        <w:shd w:val="clear" w:color="auto" w:fill="D9D9D9" w:themeFill="background1" w:themeFillShade="D9"/>
        <w:bidi/>
        <w:spacing w:after="200" w:line="240" w:lineRule="auto"/>
        <w:ind w:left="30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BA2C26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 xml:space="preserve">قراءات </w:t>
      </w: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 xml:space="preserve">في الترجمة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</w:t>
      </w:r>
      <w:r w:rsidRPr="00BA2C26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>01027243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         </w:t>
      </w:r>
      <w:r w:rsidRPr="00BA2C26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BA2C26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65A43ECF" w14:textId="77777777" w:rsidR="00C179EE" w:rsidRPr="0005659E" w:rsidRDefault="00C179EE" w:rsidP="00FE04B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مجموعة من القراءات المترابطة التي تزود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 xml:space="preserve"> الطلبة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بنظرة شمولية حول آخر التطورات في التفكير حول الترجمة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690A65DC" w14:textId="2BFF01E1" w:rsidR="00C179EE" w:rsidRPr="0005659E" w:rsidRDefault="00EE19C9" w:rsidP="00FE04B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المشكلات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الرئيس</w:t>
      </w:r>
      <w:r w:rsidR="00C179EE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ة في ترجمة اللغة الأم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،</w:t>
      </w:r>
      <w:r w:rsidR="00C179EE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واللغة المراد الترجمة إليها</w:t>
      </w:r>
      <w:r w:rsidR="00C179EE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4EF2A0E2" w14:textId="26C8BFE5" w:rsidR="00C179EE" w:rsidRPr="0005659E" w:rsidRDefault="00EE19C9" w:rsidP="00FE04B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الكثير</w:t>
      </w:r>
      <w:r w:rsidR="00C179EE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من النصوص التوضيحية مع 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ترجمتها من اللغة الإنجليزية 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إ</w:t>
      </w:r>
      <w:r w:rsidR="00C179EE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لى اللغة العربية وبالعكس</w:t>
      </w:r>
      <w:r w:rsidR="00C179EE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4D12D086" w14:textId="1DFB7D65" w:rsidR="00C179EE" w:rsidRPr="0005659E" w:rsidRDefault="00EE19C9" w:rsidP="00FE04B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الأنواع الرئيس</w:t>
      </w:r>
      <w:r w:rsidR="00C179EE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ة للترجمة: (أدبية، علمية، دينية، صوتية مرئية، قانونية)</w:t>
      </w:r>
      <w:r w:rsidR="00C179EE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65D67706" w14:textId="77777777" w:rsidR="00C179EE" w:rsidRPr="0005659E" w:rsidRDefault="00C179EE" w:rsidP="00FE04B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المناهج والنظريات والمفاهيم الأساسية.</w:t>
      </w:r>
    </w:p>
    <w:p w14:paraId="6FA112EB" w14:textId="2E69AAF2" w:rsidR="00C179EE" w:rsidRPr="0005659E" w:rsidRDefault="00C179EE" w:rsidP="00FE04B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التركيبات الدلالية مثل: (أثر التكنولوجيا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،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ووسائل الإعلام الجديدة، 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و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اتجاهات جديدة في الترجمة الآلية، 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وموضوعات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تخص الأقلية والديمومة الثقافية)</w:t>
      </w:r>
      <w:r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.</w:t>
      </w:r>
    </w:p>
    <w:p w14:paraId="20054800" w14:textId="10FC0FAA" w:rsidR="00C179EE" w:rsidRPr="00BA2C26" w:rsidRDefault="00C179EE" w:rsidP="00FE04B9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تحليل مواد نصية من قبل باحثين مشهورين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،</w:t>
      </w:r>
      <w:r w:rsidR="00EE19C9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 xml:space="preserve"> ومن قبل الأعمال ال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أ</w:t>
      </w:r>
      <w:r w:rsidR="00EE19C9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دبية ال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أ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ق</w:t>
      </w:r>
      <w:r w:rsidR="00EE19C9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ل شهرة في حقول معرفية ذات علاقة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 xml:space="preserve">، </w:t>
      </w:r>
      <w:r w:rsidR="00EE19C9"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وكذلك ال</w:t>
      </w:r>
      <w:r w:rsidR="00EE19C9" w:rsidRPr="0005659E">
        <w:rPr>
          <w:rFonts w:ascii="Times New Roman" w:hAnsi="Times New Roman" w:cs="Khalid Art bold" w:hint="cs"/>
          <w:sz w:val="24"/>
          <w:szCs w:val="24"/>
          <w:rtl/>
          <w:lang w:bidi="ar-JO"/>
        </w:rPr>
        <w:t>أ</w:t>
      </w:r>
      <w:r w:rsidRPr="0005659E">
        <w:rPr>
          <w:rFonts w:ascii="Times New Roman" w:hAnsi="Times New Roman" w:cs="Khalid Art bold"/>
          <w:sz w:val="24"/>
          <w:szCs w:val="24"/>
          <w:rtl/>
          <w:lang w:bidi="ar-JO"/>
        </w:rPr>
        <w:t>مر لكتاب من خارج العالم الغربي.</w:t>
      </w:r>
    </w:p>
    <w:p w14:paraId="79B99836" w14:textId="2C04211F" w:rsidR="00BA2C26" w:rsidRPr="00BA2C26" w:rsidRDefault="00BA2C26" w:rsidP="00BA2C26">
      <w:pPr>
        <w:shd w:val="clear" w:color="auto" w:fill="D9D9D9" w:themeFill="background1" w:themeFillShade="D9"/>
        <w:bidi/>
        <w:spacing w:after="200" w:line="240" w:lineRule="auto"/>
        <w:ind w:left="30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hAnsi="Times New Roman" w:cs="Khalid Art bold"/>
          <w:b/>
          <w:bCs/>
          <w:sz w:val="24"/>
          <w:szCs w:val="24"/>
          <w:highlight w:val="lightGray"/>
          <w:rtl/>
          <w:lang w:bidi="ar-JO"/>
        </w:rPr>
        <w:t>النقد الادب الحديث</w:t>
      </w:r>
      <w:r w:rsidRPr="0005659E">
        <w:rPr>
          <w:rFonts w:ascii="Times New Roman" w:hAnsi="Times New Roman" w:cs="Khalid Art bold" w:hint="cs"/>
          <w:b/>
          <w:bCs/>
          <w:sz w:val="24"/>
          <w:szCs w:val="24"/>
          <w:highlight w:val="lightGray"/>
          <w:rtl/>
          <w:lang w:bidi="ar-JO"/>
        </w:rPr>
        <w:t xml:space="preserve">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</w:t>
      </w:r>
      <w:r w:rsidRPr="00BA2C26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hAnsi="Times New Roman" w:cs="Khalid Art bold" w:hint="cs"/>
          <w:b/>
          <w:bCs/>
          <w:sz w:val="24"/>
          <w:szCs w:val="24"/>
          <w:highlight w:val="lightGray"/>
          <w:rtl/>
          <w:lang w:bidi="ar-JO"/>
        </w:rPr>
        <w:t>01027335</w:t>
      </w:r>
      <w:r w:rsidRPr="0005659E">
        <w:rPr>
          <w:rFonts w:ascii="Times New Roman" w:hAnsi="Times New Roman" w:cs="Khalid Art bold"/>
          <w:b/>
          <w:bCs/>
          <w:sz w:val="24"/>
          <w:szCs w:val="24"/>
          <w:lang w:bidi="ar-JO"/>
        </w:rPr>
        <w:t xml:space="preserve"> </w:t>
      </w:r>
      <w:r w:rsidRPr="0005659E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               </w:t>
      </w:r>
      <w:r w:rsidRPr="00BA2C26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BA2C26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0ADBB3FF" w14:textId="3CBB079F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368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-JO"/>
        </w:rPr>
        <w:t>دراسة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 xml:space="preserve">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النقد الأدبي 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وتتبعه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من أفلاطون إلى العصر الحديث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مع التركيز على النظرية النقدية الحديثة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.</w:t>
      </w:r>
    </w:p>
    <w:p w14:paraId="500A0D31" w14:textId="018E52D7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368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د</w:t>
      </w:r>
      <w:r w:rsidR="00EE19C9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راسة النصوص التي تمثل النظريات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الكلاسيكية، 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الكلاسيكية الجديدة، 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الرومانسية، </w:t>
      </w:r>
      <w:proofErr w:type="spellStart"/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الفيكتورية</w:t>
      </w:r>
      <w:proofErr w:type="spellEnd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والحديثة وما بعد الحداثة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.</w:t>
      </w:r>
    </w:p>
    <w:p w14:paraId="68AE56B2" w14:textId="12475A26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368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دراسة مختلف النظريات الحديثة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وما بعد الحداثة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مثل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: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المناهج البنيوية، 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التحليل النفسي، 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الماركسية، </w:t>
      </w:r>
      <w:r w:rsidR="00EE19C9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النسوية، وما بعد الاستعمار، وكذلك ال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م</w:t>
      </w:r>
      <w:r w:rsidR="009A7D73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نهج الثقافي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للنقد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681E0AC1" w14:textId="43C9187B" w:rsidR="00C179EE" w:rsidRDefault="00C179EE" w:rsidP="00FE04B9">
      <w:pPr>
        <w:pStyle w:val="ListParagraph"/>
        <w:numPr>
          <w:ilvl w:val="0"/>
          <w:numId w:val="6"/>
        </w:numPr>
        <w:bidi/>
        <w:ind w:left="368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تطبيق هذه النظريات على النصوص الأدبية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 w:bidi="ar"/>
        </w:rPr>
        <w:t>.</w:t>
      </w:r>
    </w:p>
    <w:p w14:paraId="14BCF37D" w14:textId="77777777" w:rsidR="009A7D73" w:rsidRDefault="009A7D73" w:rsidP="009A7D73">
      <w:pPr>
        <w:pStyle w:val="ListParagraph"/>
        <w:bidi/>
        <w:ind w:left="368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lang w:eastAsia="en-GB" w:bidi="ar"/>
        </w:rPr>
      </w:pPr>
    </w:p>
    <w:p w14:paraId="77BD8191" w14:textId="0958382C" w:rsidR="00EE19C9" w:rsidRPr="009A7D73" w:rsidRDefault="009A7D73" w:rsidP="009A7D73">
      <w:pPr>
        <w:pStyle w:val="ListParagraph"/>
        <w:shd w:val="clear" w:color="auto" w:fill="D9D9D9" w:themeFill="background1" w:themeFillShade="D9"/>
        <w:bidi/>
        <w:spacing w:after="200" w:line="240" w:lineRule="auto"/>
        <w:ind w:left="30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t xml:space="preserve">الرواية البريطانية والأمريكية الحديثة 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/>
        </w:rPr>
        <w:t xml:space="preserve">  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>01027436</w:t>
      </w:r>
      <w:r w:rsidRPr="009A7D73">
        <w:rPr>
          <w:rFonts w:ascii="Times New Roman" w:hAnsi="Times New Roman" w:cs="Khalid Art bold"/>
          <w:b/>
          <w:bCs/>
          <w:sz w:val="24"/>
          <w:szCs w:val="24"/>
          <w:lang w:bidi="ar-JO"/>
        </w:rPr>
        <w:t xml:space="preserve"> </w:t>
      </w:r>
      <w:r w:rsidRPr="009A7D73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</w:t>
      </w:r>
      <w:r w:rsidRPr="009A7D73"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</w:t>
      </w:r>
      <w:r w:rsidRPr="009A7D73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12C751A6" w14:textId="2F06C349" w:rsidR="004A5636" w:rsidRPr="0005659E" w:rsidRDefault="00EE19C9" w:rsidP="00FE04B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تقديم تحليل مفصل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وشامل لأكبر الروائيين البريطا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نيين والأمريكيين المعاصرين شهرة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مثل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: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جويس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و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ولف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إلخ، والروائيين الأمريكيين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مثل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: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 (</w:t>
      </w:r>
      <w:proofErr w:type="spellStart"/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فولكنر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="009A7D73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 و(</w:t>
      </w:r>
      <w:proofErr w:type="spellStart"/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همنغواي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="009A7D73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 و(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هنري جيمس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و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proofErr w:type="spellStart"/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فيتزجيرالد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="00C179E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 w:bidi="ar"/>
        </w:rPr>
        <w:t>.</w:t>
      </w:r>
    </w:p>
    <w:p w14:paraId="007B7B74" w14:textId="0185B691" w:rsidR="00C179EE" w:rsidRPr="0005659E" w:rsidRDefault="00C179EE" w:rsidP="00FE04B9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التركيز أيضًا على النظريات والحركات 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المهمة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ذات الصلة في هذه 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المدة.</w:t>
      </w:r>
    </w:p>
    <w:p w14:paraId="05FA5F0B" w14:textId="54A91AF3" w:rsidR="004A5636" w:rsidRPr="009A7D73" w:rsidRDefault="009A7D73" w:rsidP="009A7D73">
      <w:pPr>
        <w:shd w:val="clear" w:color="auto" w:fill="D9D9D9" w:themeFill="background1" w:themeFillShade="D9"/>
        <w:bidi/>
        <w:spacing w:after="200" w:line="240" w:lineRule="auto"/>
        <w:ind w:left="30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lastRenderedPageBreak/>
        <w:t xml:space="preserve">الشعر البريطاني والأمريكي الحديث 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>01027131</w:t>
      </w:r>
      <w:r w:rsidRPr="009A7D73">
        <w:rPr>
          <w:rFonts w:ascii="Times New Roman" w:hAnsi="Times New Roman" w:cs="Khalid Art bold"/>
          <w:b/>
          <w:bCs/>
          <w:sz w:val="24"/>
          <w:szCs w:val="24"/>
          <w:lang w:bidi="ar-JO"/>
        </w:rPr>
        <w:t xml:space="preserve"> </w:t>
      </w:r>
      <w:r w:rsidRPr="009A7D73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t xml:space="preserve"> </w:t>
      </w:r>
      <w:r w:rsidRPr="009A7D73"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     </w:t>
      </w:r>
      <w:r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  </w:t>
      </w:r>
      <w:r w:rsidRPr="009A7D73">
        <w:rPr>
          <w:rFonts w:ascii="Times New Roman" w:hAnsi="Times New Roman" w:cs="Khalid Art bold" w:hint="cs"/>
          <w:b/>
          <w:bCs/>
          <w:sz w:val="24"/>
          <w:szCs w:val="24"/>
          <w:rtl/>
          <w:lang w:bidi="ar-JO"/>
        </w:rPr>
        <w:t xml:space="preserve">     </w:t>
      </w:r>
      <w:r w:rsidRPr="009A7D73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7A5D4D78" w14:textId="6F7DD760" w:rsidR="00C179EE" w:rsidRPr="0005659E" w:rsidRDefault="00C179EE" w:rsidP="00FE04B9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368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تحليل واسع النطاق لأهم الشعراء البريطانيين والأمريكيين المعاصرين 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شهرة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مثل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: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تيد</w:t>
      </w:r>
      <w:proofErr w:type="spellEnd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هيوز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،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دبليو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 xml:space="preserve">.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أودين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،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فيليب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لاركين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،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باوند، ت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س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 xml:space="preserve">.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إليوت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،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ديكنسون،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و(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دوليتل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،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و(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هيوز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،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باركر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و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سيلفيا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بلاث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 w:bidi="ar"/>
        </w:rPr>
        <w:t>.</w:t>
      </w:r>
    </w:p>
    <w:p w14:paraId="74A120AF" w14:textId="6D6DBB1D" w:rsidR="00C179E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368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التركيز أيضًا على النظريات النقدية ذات الصلة في هذه 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المدة.</w:t>
      </w:r>
    </w:p>
    <w:p w14:paraId="09E4A581" w14:textId="08940637" w:rsidR="0010753E" w:rsidRPr="009A7D73" w:rsidRDefault="009A7D73" w:rsidP="009A7D73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t xml:space="preserve">الدراما البريطانية والأمريكية الحديثة 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/>
        </w:rPr>
        <w:t xml:space="preserve">  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 w:bidi="ar"/>
        </w:rPr>
        <w:t>01027234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 w:bidi="ar"/>
        </w:rPr>
        <w:t xml:space="preserve">                    </w:t>
      </w:r>
      <w:r w:rsidRPr="009A7D73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00810595" w14:textId="0D9BD8BF" w:rsidR="004A5636" w:rsidRPr="0005659E" w:rsidRDefault="00C179EE" w:rsidP="00FE04B9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 w:hanging="243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دراسة الأعمال التي تمثل كل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اً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من الدراما البريطانية والأمريكية الحديثة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 w:bidi="ar"/>
        </w:rPr>
        <w:t>.</w:t>
      </w:r>
    </w:p>
    <w:p w14:paraId="2051BA59" w14:textId="256BA67B" w:rsidR="004A5636" w:rsidRPr="0005659E" w:rsidRDefault="00C179EE" w:rsidP="00FE04B9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 w:hanging="243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التركيز على الدلائل المسرحية ذات ال</w:t>
      </w:r>
      <w:r w:rsidR="004A5636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صلة والمشار إليها في أعمال كتاب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مثل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: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جون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أوزبورن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و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هارولد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بينتر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و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آرثر ميلر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و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تينيسي</w:t>
      </w:r>
      <w:proofErr w:type="spellEnd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ويليامز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و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(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سام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شيبارد</w:t>
      </w:r>
      <w:proofErr w:type="spellEnd"/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)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6468F3CB" w14:textId="72DC9131" w:rsidR="00C179EE" w:rsidRPr="009A7D73" w:rsidRDefault="00C179EE" w:rsidP="009A7D73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 w:hanging="243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تمكين الطلاب من معرفة النظريات الأدبية والنقدية التي ترتبط</w:t>
      </w:r>
      <w:r w:rsidR="004A5636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بالدراما البريطانية والأمريكية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مثل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: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الحداثة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وما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بعدها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12BB03F5" w14:textId="7FAC6CAC" w:rsidR="009A7D73" w:rsidRPr="009A7D73" w:rsidRDefault="009A7D73" w:rsidP="009A7D73">
      <w:pPr>
        <w:shd w:val="clear" w:color="auto" w:fill="D9D9D9" w:themeFill="background1" w:themeFillShade="D9"/>
        <w:bidi/>
        <w:spacing w:after="200" w:line="240" w:lineRule="auto"/>
        <w:ind w:left="-241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t xml:space="preserve">مؤلف خاص 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/>
        </w:rPr>
        <w:t xml:space="preserve">                                      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 w:bidi="ar"/>
        </w:rPr>
        <w:t>01027342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 w:bidi="ar"/>
        </w:rPr>
        <w:t xml:space="preserve">                          </w:t>
      </w:r>
      <w:r w:rsidRPr="009A7D73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4AFFE714" w14:textId="4C0C6DEE" w:rsidR="004A5636" w:rsidRPr="0005659E" w:rsidRDefault="004A5636" w:rsidP="00FE04B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دراسة أدبية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أو لغوية متخصصة لمؤلف خاص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7D0B99C3" w14:textId="62CA4554" w:rsidR="00C179EE" w:rsidRPr="00B355E7" w:rsidRDefault="00C179EE" w:rsidP="00B355E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شخصية أدبية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 xml:space="preserve">/ </w:t>
      </w:r>
      <w:r w:rsidR="004A5636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لغوية معينة في 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مدة</w:t>
      </w:r>
      <w:r w:rsidR="004A5636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زمنية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أو مؤلف واحد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أو مجموعة من المؤلفين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6ECC0F7D" w14:textId="6F42B359" w:rsidR="009A7D73" w:rsidRPr="009A7D73" w:rsidRDefault="009A7D73" w:rsidP="009A7D73">
      <w:pPr>
        <w:shd w:val="clear" w:color="auto" w:fill="D9D9D9" w:themeFill="background1" w:themeFillShade="D9"/>
        <w:bidi/>
        <w:spacing w:after="200" w:line="240" w:lineRule="auto"/>
        <w:ind w:left="-151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t>ال</w:t>
      </w:r>
      <w:r w:rsidRPr="0005659E"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highlight w:val="lightGray"/>
          <w:rtl/>
          <w:lang w:eastAsia="en-GB"/>
        </w:rPr>
        <w:t>أ</w:t>
      </w: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t>دب العالمي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                               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 w:bidi="ar"/>
        </w:rPr>
        <w:t>01027132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 w:bidi="ar"/>
        </w:rPr>
        <w:t xml:space="preserve">                                 </w:t>
      </w:r>
      <w:r w:rsidRPr="009A7D73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1FE330AA" w14:textId="637552E6" w:rsidR="00C179EE" w:rsidRPr="0005659E" w:rsidRDefault="00C179EE" w:rsidP="009A7D73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502" w:right="288" w:hanging="502"/>
        <w:jc w:val="both"/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مساعدة الطلاب على قراءة الأعمال الأدبية </w:t>
      </w:r>
      <w:r w:rsidR="004A5636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وتذوقها</w:t>
      </w:r>
      <w:r w:rsidR="00350F95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لكتاب العالم البارزين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69CEA3E6" w14:textId="4BE3AA0F" w:rsidR="00C179EE" w:rsidRPr="0005659E" w:rsidRDefault="00C179EE" w:rsidP="009A7D7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502" w:right="288" w:hanging="502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تحليل أوجه التشابه والاختلاف بين النصوص من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أزمان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وثقافات مختلفة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0B405154" w14:textId="572D345B" w:rsidR="009A7D73" w:rsidRPr="00B355E7" w:rsidRDefault="00C179EE" w:rsidP="00B355E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502" w:right="288" w:hanging="502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التركيز على </w:t>
      </w:r>
      <w:proofErr w:type="spellStart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روائيي</w:t>
      </w:r>
      <w:proofErr w:type="spellEnd"/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القرن العشرين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وكتاب المسرح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والشعراء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56B0B086" w14:textId="3B931A59" w:rsidR="00C179EE" w:rsidRPr="009A7D73" w:rsidRDefault="009A7D73" w:rsidP="009A7D73">
      <w:pPr>
        <w:shd w:val="clear" w:color="auto" w:fill="D9D9D9" w:themeFill="background1" w:themeFillShade="D9"/>
        <w:bidi/>
        <w:spacing w:after="200" w:line="240" w:lineRule="auto"/>
        <w:ind w:left="-151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t>تعليم اللغة الإنجليزية كلغة أجنبية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     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 w:bidi="ar"/>
        </w:rPr>
        <w:t>01027351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 w:bidi="ar"/>
        </w:rPr>
        <w:t xml:space="preserve">                </w:t>
      </w:r>
      <w:r w:rsidR="00B355E7"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 w:bidi="ar"/>
        </w:rPr>
        <w:t xml:space="preserve">   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 w:bidi="ar"/>
        </w:rPr>
        <w:t xml:space="preserve"> </w:t>
      </w:r>
      <w:r w:rsidRPr="009A7D73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5370D839" w14:textId="29EAE0DA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 w:hanging="426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تعريف ا</w:t>
      </w:r>
      <w:r w:rsidR="0010753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لطلاب بالمبادئ والأساليب الرئيس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ة لتدريس اللغة الإنجليزية كلغة أجنبية عن طريق فحص المناهج والسياقات والأهداف المختلفة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2B23F0DA" w14:textId="6C5C12D3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 w:hanging="426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تدريس عناصر اللغة الإنجليزية، مثل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: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تدريس المفردات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والقواعد والنطق، وتدريس القضايا المتعلقة بأساليب تدريس اللغة، والتقنيات، وتصميم المناهج والمواد التعليمية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1CDBB57D" w14:textId="0400891F" w:rsidR="00C179EE" w:rsidRPr="0005659E" w:rsidRDefault="00C179EE" w:rsidP="009A7D7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227" w:hanging="426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تعريف 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ب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القضايا المتخصصة المتعلقة بتدريس مهارات اللغة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 xml:space="preserve">: </w:t>
      </w:r>
      <w:r w:rsidR="009A7D73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القراءة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والكتابة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</w:t>
      </w:r>
      <w:r w:rsidR="009A7D73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والاستماع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والتحدث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55863528" w14:textId="649D267B" w:rsidR="009A7D73" w:rsidRPr="00B355E7" w:rsidRDefault="00C179EE" w:rsidP="00B355E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227" w:hanging="426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التركز على قضايا مختلفة، مثل تخط</w:t>
      </w:r>
      <w:r w:rsidR="0010753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يط الدروس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وإدارة الفصول الدراسية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،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والاختبار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والتقييم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6C16EB56" w14:textId="04FCA7B1" w:rsidR="0010753E" w:rsidRPr="009A7D73" w:rsidRDefault="009A7D73" w:rsidP="009A7D73">
      <w:pPr>
        <w:shd w:val="clear" w:color="auto" w:fill="D9D9D9" w:themeFill="background1" w:themeFillShade="D9"/>
        <w:bidi/>
        <w:spacing w:after="200" w:line="240" w:lineRule="auto"/>
        <w:ind w:left="-151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t xml:space="preserve">اللغويات الاجتماعية 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/>
        </w:rPr>
        <w:t xml:space="preserve">                         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 w:bidi="ar"/>
        </w:rPr>
        <w:t>01027222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 w:bidi="ar"/>
        </w:rPr>
        <w:t xml:space="preserve">                            </w:t>
      </w:r>
      <w:r w:rsidRPr="009A7D73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9A7D7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3AEEC643" w14:textId="02AFDE41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تعريف الطلاب 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ب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مجالات ذات معنى اجتماعي للغة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.</w:t>
      </w:r>
    </w:p>
    <w:p w14:paraId="7538BBC6" w14:textId="43AB97F2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الكفاءة التواصلية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.</w:t>
      </w:r>
    </w:p>
    <w:p w14:paraId="1C88870E" w14:textId="77777777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نماذج البحوث اللغوية الاجتماعية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 w:bidi="ar"/>
        </w:rPr>
        <w:t>.</w:t>
      </w:r>
    </w:p>
    <w:p w14:paraId="3CB1DBC2" w14:textId="5F75F0A7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27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lastRenderedPageBreak/>
        <w:t xml:space="preserve">وظائف اللغة في </w:t>
      </w:r>
      <w:r w:rsidR="009A7D73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مجتمعات ثنائية اللغة</w:t>
      </w:r>
      <w:r w:rsidR="009A7D73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ومتعددة اللغات</w:t>
      </w:r>
      <w:r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 w:bidi="ar"/>
        </w:rPr>
        <w:t>.</w:t>
      </w:r>
    </w:p>
    <w:p w14:paraId="0E4879BF" w14:textId="77777777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227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تداخل اللغة، وتعدد اللهجات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0D7346D1" w14:textId="2A6B94BD" w:rsidR="00C179E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227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اختلاف اللغة وتغيير اللغة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.</w:t>
      </w:r>
    </w:p>
    <w:p w14:paraId="7C35E961" w14:textId="77777777" w:rsidR="00A9051F" w:rsidRPr="0005659E" w:rsidRDefault="00A9051F" w:rsidP="00A9051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227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</w:p>
    <w:p w14:paraId="128CE815" w14:textId="493AB2E0" w:rsidR="00C179EE" w:rsidRPr="00A9051F" w:rsidRDefault="00A9051F" w:rsidP="00A9051F">
      <w:pPr>
        <w:shd w:val="clear" w:color="auto" w:fill="D9D9D9" w:themeFill="background1" w:themeFillShade="D9"/>
        <w:bidi/>
        <w:spacing w:after="200" w:line="240" w:lineRule="auto"/>
        <w:ind w:left="-241"/>
        <w:jc w:val="both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/>
        </w:rPr>
        <w:t xml:space="preserve">ندوة في الأدب أو اللغويات 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/>
        </w:rPr>
        <w:t xml:space="preserve">                </w:t>
      </w:r>
      <w:r w:rsidRPr="00A9051F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رقم المادة: </w:t>
      </w:r>
      <w:r w:rsidRPr="0005659E">
        <w:rPr>
          <w:rFonts w:ascii="Times New Roman" w:eastAsia="Times New Roman" w:hAnsi="Times New Roman" w:cs="Khalid Art bold"/>
          <w:b/>
          <w:bCs/>
          <w:color w:val="222222"/>
          <w:sz w:val="24"/>
          <w:szCs w:val="24"/>
          <w:highlight w:val="lightGray"/>
          <w:rtl/>
          <w:lang w:eastAsia="en-GB" w:bidi="ar"/>
        </w:rPr>
        <w:t>01027341</w:t>
      </w:r>
      <w:r>
        <w:rPr>
          <w:rFonts w:ascii="Times New Roman" w:eastAsia="Times New Roman" w:hAnsi="Times New Roman" w:cs="Khalid Art bold" w:hint="cs"/>
          <w:b/>
          <w:bCs/>
          <w:color w:val="222222"/>
          <w:sz w:val="24"/>
          <w:szCs w:val="24"/>
          <w:rtl/>
          <w:lang w:eastAsia="en-GB" w:bidi="ar"/>
        </w:rPr>
        <w:t xml:space="preserve">                            </w:t>
      </w:r>
      <w:r w:rsidRPr="00A9051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عدد الساعات المعتمدة: 3</w:t>
      </w:r>
      <w:r w:rsidRPr="00A9051F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                       </w:t>
      </w:r>
    </w:p>
    <w:p w14:paraId="42B01DF5" w14:textId="3FC6F0F5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تحديد وا</w:t>
      </w:r>
      <w:r w:rsidR="0010753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حدة من أحدث القضايا في اللغويات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 xml:space="preserve">، 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أو الأدب لمناقشة الفصول الدراسية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797A1FE9" w14:textId="2CA579F3" w:rsidR="00C179EE" w:rsidRPr="0005659E" w:rsidRDefault="00C179EE" w:rsidP="00A9051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تحديد نطاق الموضوعات الأدبية واللغوية</w:t>
      </w:r>
      <w:r w:rsidR="00A9051F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 w:bidi="ar"/>
        </w:rPr>
        <w:t>، واختلافها من حيث: الطول والنوع</w:t>
      </w:r>
    </w:p>
    <w:p w14:paraId="5D271AAA" w14:textId="77777777" w:rsidR="00C179EE" w:rsidRPr="0005659E" w:rsidRDefault="00C179EE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عمل المناقشات والقراءات بتوجيه مشرف المادة والطالب</w:t>
      </w:r>
      <w:r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  <w:t>.</w:t>
      </w:r>
    </w:p>
    <w:p w14:paraId="561BFBB9" w14:textId="31613E7B" w:rsidR="00C179EE" w:rsidRPr="0005659E" w:rsidRDefault="00A9051F" w:rsidP="00FE04B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jc w:val="both"/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 w:bidi="ar"/>
        </w:rPr>
      </w:pPr>
      <w:r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تقديم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 xml:space="preserve"> الطلاب ورقة </w:t>
      </w:r>
      <w:r w:rsidR="0010753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/>
        </w:rPr>
        <w:t>بحثية</w:t>
      </w:r>
      <w:r w:rsidR="0010753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، مع تفصيل القضايا الرئيس</w:t>
      </w:r>
      <w:r w:rsidR="00C179EE" w:rsidRPr="0005659E">
        <w:rPr>
          <w:rFonts w:ascii="Times New Roman" w:eastAsia="Times New Roman" w:hAnsi="Times New Roman" w:cs="Khalid Art bold"/>
          <w:color w:val="222222"/>
          <w:sz w:val="24"/>
          <w:szCs w:val="24"/>
          <w:rtl/>
          <w:lang w:eastAsia="en-GB"/>
        </w:rPr>
        <w:t>ة المثيرة للجدل</w:t>
      </w:r>
      <w:r w:rsidR="00C179EE" w:rsidRPr="0005659E">
        <w:rPr>
          <w:rFonts w:ascii="Times New Roman" w:eastAsia="Times New Roman" w:hAnsi="Times New Roman" w:cs="Khalid Art bold" w:hint="cs"/>
          <w:color w:val="222222"/>
          <w:sz w:val="24"/>
          <w:szCs w:val="24"/>
          <w:rtl/>
          <w:lang w:eastAsia="en-GB" w:bidi="ar"/>
        </w:rPr>
        <w:t>.</w:t>
      </w:r>
    </w:p>
    <w:p w14:paraId="7B134D7B" w14:textId="77777777" w:rsidR="00610654" w:rsidRPr="0005659E" w:rsidRDefault="00610654" w:rsidP="00C179EE">
      <w:pPr>
        <w:bidi/>
        <w:jc w:val="center"/>
        <w:rPr>
          <w:rFonts w:asciiTheme="majorBidi" w:hAnsiTheme="majorBidi" w:cs="Khalid Art bold"/>
          <w:sz w:val="24"/>
          <w:szCs w:val="24"/>
        </w:rPr>
      </w:pPr>
    </w:p>
    <w:sectPr w:rsidR="00610654" w:rsidRPr="0005659E" w:rsidSect="001679E7">
      <w:headerReference w:type="default" r:id="rId8"/>
      <w:footerReference w:type="default" r:id="rId9"/>
      <w:headerReference w:type="first" r:id="rId10"/>
      <w:pgSz w:w="11907" w:h="16840" w:code="9"/>
      <w:pgMar w:top="1418" w:right="1304" w:bottom="1418" w:left="1304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F4F6" w14:textId="77777777" w:rsidR="00C53891" w:rsidRDefault="00C53891" w:rsidP="00833F9C">
      <w:pPr>
        <w:spacing w:after="0" w:line="240" w:lineRule="auto"/>
      </w:pPr>
      <w:r>
        <w:separator/>
      </w:r>
    </w:p>
  </w:endnote>
  <w:endnote w:type="continuationSeparator" w:id="0">
    <w:p w14:paraId="1E18B4E7" w14:textId="77777777" w:rsidR="00C53891" w:rsidRDefault="00C53891" w:rsidP="0083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82AF" w14:textId="77777777" w:rsidR="004E230D" w:rsidRDefault="00BF3FD8" w:rsidP="004E230D">
    <w:pPr>
      <w:pStyle w:val="Footer"/>
      <w:tabs>
        <w:tab w:val="clear" w:pos="9360"/>
        <w:tab w:val="right" w:pos="9157"/>
      </w:tabs>
      <w:bidi/>
      <w:rPr>
        <w:rFonts w:ascii="Tahoma" w:hAnsi="Tahoma" w:cs="Tahoma"/>
        <w:sz w:val="20"/>
        <w:szCs w:val="20"/>
        <w:rtl/>
        <w:lang w:bidi="ar-JO"/>
      </w:rPr>
    </w:pPr>
    <w:r>
      <w:rPr>
        <w:rFonts w:ascii="Tahoma" w:hAnsi="Tahoma" w:cs="Tahoma"/>
        <w:sz w:val="20"/>
        <w:szCs w:val="20"/>
        <w:lang w:bidi="ar-JO"/>
      </w:rPr>
      <w:pict w14:anchorId="385F9ACE">
        <v:rect id="_x0000_i1025" style="width:0;height:1.5pt" o:hralign="center" o:hrstd="t" o:hr="t" fillcolor="#a0a0a0" stroked="f"/>
      </w:pict>
    </w:r>
  </w:p>
  <w:p w14:paraId="66D62D7E" w14:textId="79619566" w:rsidR="004E230D" w:rsidRPr="007C234E" w:rsidRDefault="004E230D" w:rsidP="004E230D">
    <w:pPr>
      <w:pStyle w:val="Footer"/>
      <w:rPr>
        <w:sz w:val="16"/>
        <w:szCs w:val="16"/>
      </w:rPr>
    </w:pPr>
    <w:r w:rsidRPr="00BE7605">
      <w:rPr>
        <w:rFonts w:cs="Arial"/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46C2A98D" wp14:editId="34EF627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34E">
      <w:rPr>
        <w:b/>
        <w:bCs/>
        <w:sz w:val="16"/>
        <w:szCs w:val="16"/>
      </w:rPr>
      <w:t>D</w:t>
    </w:r>
    <w:r>
      <w:rPr>
        <w:sz w:val="16"/>
        <w:szCs w:val="16"/>
      </w:rPr>
      <w:t>92</w:t>
    </w:r>
    <w:r w:rsidRPr="007C234E">
      <w:rPr>
        <w:sz w:val="16"/>
        <w:szCs w:val="16"/>
      </w:rPr>
      <w:t>_</w:t>
    </w:r>
    <w:r w:rsidRPr="007C234E">
      <w:rPr>
        <w:b/>
        <w:bCs/>
        <w:sz w:val="16"/>
        <w:szCs w:val="16"/>
      </w:rPr>
      <w:t>Rev</w:t>
    </w:r>
    <w:r w:rsidRPr="007C234E">
      <w:rPr>
        <w:sz w:val="16"/>
        <w:szCs w:val="16"/>
      </w:rPr>
      <w:t>0</w:t>
    </w:r>
    <w:r w:rsidR="00B233DC">
      <w:rPr>
        <w:sz w:val="16"/>
        <w:szCs w:val="16"/>
      </w:rPr>
      <w:t>1</w:t>
    </w: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sz w:val="16"/>
        <w:szCs w:val="16"/>
      </w:rPr>
      <w:t xml:space="preserve">  </w:t>
    </w:r>
    <w:r w:rsidRPr="003A7132">
      <w:rPr>
        <w:sz w:val="16"/>
        <w:szCs w:val="16"/>
      </w:rPr>
      <w:t xml:space="preserve">Page </w:t>
    </w:r>
    <w:r w:rsidRPr="003A7132">
      <w:rPr>
        <w:b/>
        <w:bCs/>
        <w:sz w:val="16"/>
        <w:szCs w:val="16"/>
      </w:rPr>
      <w:fldChar w:fldCharType="begin"/>
    </w:r>
    <w:r w:rsidRPr="003A7132">
      <w:rPr>
        <w:b/>
        <w:bCs/>
        <w:sz w:val="16"/>
        <w:szCs w:val="16"/>
      </w:rPr>
      <w:instrText xml:space="preserve"> PAGE  \* Arabic  \* MERGEFORMAT </w:instrText>
    </w:r>
    <w:r w:rsidRPr="003A7132">
      <w:rPr>
        <w:b/>
        <w:bCs/>
        <w:sz w:val="16"/>
        <w:szCs w:val="16"/>
      </w:rPr>
      <w:fldChar w:fldCharType="separate"/>
    </w:r>
    <w:r w:rsidR="00BF3FD8">
      <w:rPr>
        <w:b/>
        <w:bCs/>
        <w:noProof/>
        <w:sz w:val="16"/>
        <w:szCs w:val="16"/>
      </w:rPr>
      <w:t>4</w:t>
    </w:r>
    <w:r w:rsidRPr="003A7132">
      <w:rPr>
        <w:b/>
        <w:bCs/>
        <w:sz w:val="16"/>
        <w:szCs w:val="16"/>
      </w:rPr>
      <w:fldChar w:fldCharType="end"/>
    </w:r>
    <w:r w:rsidRPr="003A7132">
      <w:rPr>
        <w:sz w:val="16"/>
        <w:szCs w:val="16"/>
      </w:rPr>
      <w:t xml:space="preserve"> of </w:t>
    </w:r>
    <w:r w:rsidRPr="003A7132">
      <w:rPr>
        <w:b/>
        <w:bCs/>
        <w:sz w:val="16"/>
        <w:szCs w:val="16"/>
      </w:rPr>
      <w:fldChar w:fldCharType="begin"/>
    </w:r>
    <w:r w:rsidRPr="003A7132">
      <w:rPr>
        <w:b/>
        <w:bCs/>
        <w:sz w:val="16"/>
        <w:szCs w:val="16"/>
      </w:rPr>
      <w:instrText xml:space="preserve"> NUMPAGES  \* Arabic  \* MERGEFORMAT </w:instrText>
    </w:r>
    <w:r w:rsidRPr="003A7132">
      <w:rPr>
        <w:b/>
        <w:bCs/>
        <w:sz w:val="16"/>
        <w:szCs w:val="16"/>
      </w:rPr>
      <w:fldChar w:fldCharType="separate"/>
    </w:r>
    <w:r w:rsidR="00BF3FD8">
      <w:rPr>
        <w:b/>
        <w:bCs/>
        <w:noProof/>
        <w:sz w:val="16"/>
        <w:szCs w:val="16"/>
      </w:rPr>
      <w:t>4</w:t>
    </w:r>
    <w:r w:rsidRPr="003A7132">
      <w:rPr>
        <w:b/>
        <w:bCs/>
        <w:sz w:val="16"/>
        <w:szCs w:val="16"/>
      </w:rPr>
      <w:fldChar w:fldCharType="end"/>
    </w:r>
  </w:p>
  <w:p w14:paraId="419C2446" w14:textId="77777777" w:rsidR="00B233DC" w:rsidRPr="00B75948" w:rsidRDefault="00B233DC" w:rsidP="00B233DC">
    <w:pPr>
      <w:pStyle w:val="Footer"/>
      <w:rPr>
        <w:sz w:val="16"/>
        <w:szCs w:val="16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</w:t>
    </w:r>
    <w:proofErr w:type="gramStart"/>
    <w:r>
      <w:rPr>
        <w:sz w:val="16"/>
        <w:szCs w:val="16"/>
      </w:rPr>
      <w:t xml:space="preserve">( </w:t>
    </w:r>
    <w:r>
      <w:rPr>
        <w:rFonts w:hint="cs"/>
        <w:sz w:val="16"/>
        <w:szCs w:val="16"/>
        <w:rtl/>
      </w:rPr>
      <w:t>20</w:t>
    </w:r>
    <w:proofErr w:type="gramEnd"/>
    <w:r>
      <w:rPr>
        <w:sz w:val="16"/>
        <w:szCs w:val="16"/>
      </w:rPr>
      <w:t xml:space="preserve">  ) Decision No. ( </w:t>
    </w:r>
    <w:r>
      <w:rPr>
        <w:rFonts w:hint="cs"/>
        <w:sz w:val="16"/>
        <w:szCs w:val="16"/>
        <w:rtl/>
      </w:rPr>
      <w:t>210</w:t>
    </w:r>
    <w:r>
      <w:rPr>
        <w:sz w:val="16"/>
        <w:szCs w:val="16"/>
      </w:rPr>
      <w:t xml:space="preserve">  ) </w:t>
    </w:r>
    <w:r w:rsidRPr="0091376E">
      <w:rPr>
        <w:b/>
        <w:bCs/>
        <w:sz w:val="16"/>
        <w:szCs w:val="16"/>
      </w:rPr>
      <w:t>Date</w:t>
    </w:r>
    <w:r>
      <w:rPr>
        <w:sz w:val="16"/>
        <w:szCs w:val="16"/>
      </w:rPr>
      <w:t xml:space="preserve"> 20/5/2019</w:t>
    </w:r>
  </w:p>
  <w:p w14:paraId="1E2861AE" w14:textId="77777777" w:rsidR="00B233DC" w:rsidRPr="00B75948" w:rsidRDefault="00B233DC" w:rsidP="00B233DC">
    <w:pPr>
      <w:pStyle w:val="Footer"/>
      <w:rPr>
        <w:sz w:val="16"/>
        <w:szCs w:val="16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>: Quality Assurance Counci</w:t>
    </w:r>
    <w:r>
      <w:rPr>
        <w:sz w:val="16"/>
        <w:szCs w:val="16"/>
      </w:rPr>
      <w:t xml:space="preserve">l Session </w:t>
    </w:r>
    <w:proofErr w:type="gramStart"/>
    <w:r>
      <w:rPr>
        <w:sz w:val="16"/>
        <w:szCs w:val="16"/>
      </w:rPr>
      <w:t>( 7</w:t>
    </w:r>
    <w:proofErr w:type="gramEnd"/>
    <w:r>
      <w:rPr>
        <w:sz w:val="16"/>
        <w:szCs w:val="16"/>
      </w:rPr>
      <w:t xml:space="preserve">  ) Decision No. ( 10 </w:t>
    </w:r>
    <w:r w:rsidRPr="0091376E">
      <w:rPr>
        <w:sz w:val="16"/>
        <w:szCs w:val="16"/>
      </w:rPr>
      <w:t xml:space="preserve"> ) </w:t>
    </w:r>
    <w:r w:rsidRPr="0091376E">
      <w:rPr>
        <w:b/>
        <w:bCs/>
        <w:sz w:val="16"/>
        <w:szCs w:val="16"/>
      </w:rPr>
      <w:t>Date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 14/5/2019</w:t>
    </w:r>
  </w:p>
  <w:p w14:paraId="0E38184C" w14:textId="77777777" w:rsidR="004E230D" w:rsidRDefault="004E230D" w:rsidP="004E230D">
    <w:pPr>
      <w:pStyle w:val="Footer"/>
    </w:pPr>
  </w:p>
  <w:p w14:paraId="1908C50C" w14:textId="77777777" w:rsidR="004E230D" w:rsidRDefault="004E230D" w:rsidP="004E230D">
    <w:pPr>
      <w:pStyle w:val="Footer"/>
      <w:tabs>
        <w:tab w:val="clear" w:pos="9360"/>
        <w:tab w:val="right" w:pos="9157"/>
      </w:tabs>
      <w:bidi/>
    </w:pPr>
  </w:p>
  <w:p w14:paraId="007C21FF" w14:textId="77777777" w:rsidR="00103D30" w:rsidRDefault="00103D30" w:rsidP="005E2B93">
    <w:pPr>
      <w:pStyle w:val="Footer"/>
      <w:tabs>
        <w:tab w:val="clear" w:pos="9360"/>
        <w:tab w:val="right" w:pos="9157"/>
      </w:tabs>
      <w:bidi/>
      <w:rPr>
        <w:rFonts w:ascii="Tahoma" w:hAnsi="Tahoma" w:cs="Tahoma"/>
        <w:sz w:val="20"/>
        <w:szCs w:val="20"/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31283" w14:textId="77777777" w:rsidR="00C53891" w:rsidRDefault="00C53891" w:rsidP="00833F9C">
      <w:pPr>
        <w:spacing w:after="0" w:line="240" w:lineRule="auto"/>
      </w:pPr>
      <w:r>
        <w:separator/>
      </w:r>
    </w:p>
  </w:footnote>
  <w:footnote w:type="continuationSeparator" w:id="0">
    <w:p w14:paraId="1F5B6B5E" w14:textId="77777777" w:rsidR="00C53891" w:rsidRDefault="00C53891" w:rsidP="0083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08EB" w14:textId="77777777" w:rsidR="001679E7" w:rsidRDefault="001679E7" w:rsidP="001679E7">
    <w:pPr>
      <w:pStyle w:val="Header"/>
      <w:bidi/>
      <w:rPr>
        <w:rtl/>
      </w:rPr>
    </w:pPr>
  </w:p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96431D" w14:paraId="05E69F85" w14:textId="77777777" w:rsidTr="00EB4AAC">
      <w:trPr>
        <w:trHeight w:val="1080"/>
        <w:jc w:val="center"/>
      </w:trPr>
      <w:tc>
        <w:tcPr>
          <w:tcW w:w="3084" w:type="dxa"/>
          <w:vAlign w:val="center"/>
        </w:tcPr>
        <w:p w14:paraId="2D48F577" w14:textId="77777777" w:rsidR="0096431D" w:rsidRDefault="0096431D" w:rsidP="0096431D">
          <w:pPr>
            <w:pStyle w:val="Header"/>
          </w:pPr>
        </w:p>
      </w:tc>
      <w:tc>
        <w:tcPr>
          <w:tcW w:w="3192" w:type="dxa"/>
          <w:vAlign w:val="center"/>
        </w:tcPr>
        <w:p w14:paraId="62FDA4C1" w14:textId="77777777" w:rsidR="0096431D" w:rsidRDefault="0096431D" w:rsidP="0096431D">
          <w:pPr>
            <w:pStyle w:val="Header"/>
            <w:jc w:val="center"/>
          </w:pPr>
          <w:r>
            <w:rPr>
              <w:rFonts w:hint="cs"/>
              <w:noProof/>
            </w:rPr>
            <w:drawing>
              <wp:inline distT="0" distB="0" distL="0" distR="0" wp14:anchorId="072E5A28" wp14:editId="18455F24">
                <wp:extent cx="1902804" cy="619125"/>
                <wp:effectExtent l="0" t="0" r="2540" b="0"/>
                <wp:docPr id="13" name="Picture 13" descr="Isra University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ra University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0" cy="62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14:paraId="37A667BD" w14:textId="77777777" w:rsidR="0096431D" w:rsidRDefault="0096431D" w:rsidP="0096431D">
          <w:pPr>
            <w:pStyle w:val="Header"/>
          </w:pPr>
        </w:p>
      </w:tc>
    </w:tr>
  </w:tbl>
  <w:p w14:paraId="7B826D55" w14:textId="77777777" w:rsidR="0096431D" w:rsidRPr="00B92AC0" w:rsidRDefault="0096431D" w:rsidP="0096431D">
    <w:pPr>
      <w:pStyle w:val="Header"/>
      <w:rPr>
        <w:rtl/>
        <w:lang w:bidi="ar-JO"/>
      </w:rPr>
    </w:pPr>
  </w:p>
  <w:p w14:paraId="55A942AC" w14:textId="77777777" w:rsidR="0096431D" w:rsidRDefault="0096431D" w:rsidP="0096431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4E230D" w14:paraId="16BB0AEB" w14:textId="77777777" w:rsidTr="001E6AC7">
      <w:trPr>
        <w:trHeight w:val="1080"/>
        <w:jc w:val="center"/>
      </w:trPr>
      <w:tc>
        <w:tcPr>
          <w:tcW w:w="3084" w:type="dxa"/>
          <w:vAlign w:val="center"/>
        </w:tcPr>
        <w:p w14:paraId="32527BDD" w14:textId="77777777" w:rsidR="004E230D" w:rsidRDefault="004E230D" w:rsidP="004E230D">
          <w:pPr>
            <w:pStyle w:val="Header"/>
          </w:pPr>
        </w:p>
      </w:tc>
      <w:tc>
        <w:tcPr>
          <w:tcW w:w="3192" w:type="dxa"/>
          <w:vAlign w:val="center"/>
        </w:tcPr>
        <w:p w14:paraId="216689B8" w14:textId="77777777" w:rsidR="004E230D" w:rsidRDefault="003D3831" w:rsidP="004E230D">
          <w:pPr>
            <w:pStyle w:val="Header"/>
            <w:jc w:val="center"/>
          </w:pPr>
          <w:r>
            <w:rPr>
              <w:rFonts w:hint="cs"/>
              <w:noProof/>
            </w:rPr>
            <w:drawing>
              <wp:inline distT="0" distB="0" distL="0" distR="0" wp14:anchorId="5EA11358" wp14:editId="647005F0">
                <wp:extent cx="1902804" cy="619125"/>
                <wp:effectExtent l="0" t="0" r="2540" b="0"/>
                <wp:docPr id="15" name="Picture 15" descr="Isra University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ra University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0" cy="62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14:paraId="75BE0B0E" w14:textId="77777777" w:rsidR="004E230D" w:rsidRDefault="004E230D" w:rsidP="004E230D">
          <w:pPr>
            <w:pStyle w:val="Header"/>
          </w:pPr>
        </w:p>
      </w:tc>
    </w:tr>
  </w:tbl>
  <w:p w14:paraId="088037B1" w14:textId="77777777" w:rsidR="00103D30" w:rsidRPr="004E230D" w:rsidRDefault="00103D30" w:rsidP="004E230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1AC0"/>
    <w:multiLevelType w:val="hybridMultilevel"/>
    <w:tmpl w:val="18BC6C34"/>
    <w:lvl w:ilvl="0" w:tplc="7CDC9C26">
      <w:numFmt w:val="bullet"/>
      <w:lvlText w:val="-"/>
      <w:lvlJc w:val="left"/>
      <w:pPr>
        <w:ind w:left="30" w:hanging="360"/>
      </w:pPr>
      <w:rPr>
        <w:rFonts w:ascii="Times New Roman" w:eastAsia="Times New Roman" w:hAnsi="Times New Roman" w:cs="Khalid Art bold" w:hint="default"/>
        <w:lang w:bidi="ar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">
    <w:nsid w:val="123A6806"/>
    <w:multiLevelType w:val="hybridMultilevel"/>
    <w:tmpl w:val="84ECF2DA"/>
    <w:lvl w:ilvl="0" w:tplc="423A116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Khalid Art bol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5081A6C"/>
    <w:multiLevelType w:val="hybridMultilevel"/>
    <w:tmpl w:val="A8125206"/>
    <w:lvl w:ilvl="0" w:tplc="8B9EC8C8">
      <w:start w:val="3"/>
      <w:numFmt w:val="arabicAbjad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>
    <w:nsid w:val="18BA50A4"/>
    <w:multiLevelType w:val="hybridMultilevel"/>
    <w:tmpl w:val="74B2401C"/>
    <w:lvl w:ilvl="0" w:tplc="1C02F952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6502"/>
    <w:multiLevelType w:val="hybridMultilevel"/>
    <w:tmpl w:val="AF14FF3C"/>
    <w:lvl w:ilvl="0" w:tplc="6248F188">
      <w:start w:val="1"/>
      <w:numFmt w:val="arabicAbjad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F4B42"/>
    <w:multiLevelType w:val="hybridMultilevel"/>
    <w:tmpl w:val="DA8842C8"/>
    <w:lvl w:ilvl="0" w:tplc="1BCCABF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0E05CB3"/>
    <w:multiLevelType w:val="hybridMultilevel"/>
    <w:tmpl w:val="FEBC3D1E"/>
    <w:lvl w:ilvl="0" w:tplc="423A1166">
      <w:numFmt w:val="bullet"/>
      <w:lvlText w:val="-"/>
      <w:lvlJc w:val="left"/>
      <w:pPr>
        <w:ind w:left="60" w:hanging="360"/>
      </w:pPr>
      <w:rPr>
        <w:rFonts w:ascii="Times New Roman" w:eastAsia="Times New Roman" w:hAnsi="Times New Roman" w:cs="Khalid Art bol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21240CA"/>
    <w:multiLevelType w:val="hybridMultilevel"/>
    <w:tmpl w:val="47AE37D6"/>
    <w:lvl w:ilvl="0" w:tplc="9A4E156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Khalid Art bol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26E27012"/>
    <w:multiLevelType w:val="hybridMultilevel"/>
    <w:tmpl w:val="A5C40056"/>
    <w:lvl w:ilvl="0" w:tplc="788298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0C387D"/>
    <w:multiLevelType w:val="hybridMultilevel"/>
    <w:tmpl w:val="950C5AEA"/>
    <w:lvl w:ilvl="0" w:tplc="1BCCAB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1D706F"/>
    <w:multiLevelType w:val="hybridMultilevel"/>
    <w:tmpl w:val="5178EC3E"/>
    <w:lvl w:ilvl="0" w:tplc="1BCCABF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DB569E0"/>
    <w:multiLevelType w:val="hybridMultilevel"/>
    <w:tmpl w:val="BA749CDE"/>
    <w:lvl w:ilvl="0" w:tplc="002E2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D6A42"/>
    <w:multiLevelType w:val="hybridMultilevel"/>
    <w:tmpl w:val="D7789492"/>
    <w:lvl w:ilvl="0" w:tplc="8556C9C8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F2F5C"/>
    <w:multiLevelType w:val="hybridMultilevel"/>
    <w:tmpl w:val="4F6C3102"/>
    <w:lvl w:ilvl="0" w:tplc="423A1166">
      <w:numFmt w:val="bullet"/>
      <w:lvlText w:val="-"/>
      <w:lvlJc w:val="left"/>
      <w:pPr>
        <w:ind w:left="60" w:hanging="360"/>
      </w:pPr>
      <w:rPr>
        <w:rFonts w:ascii="Times New Roman" w:eastAsia="Times New Roman" w:hAnsi="Times New Roman" w:cs="Khalid Art bol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6B04C14"/>
    <w:multiLevelType w:val="hybridMultilevel"/>
    <w:tmpl w:val="9F46AC12"/>
    <w:lvl w:ilvl="0" w:tplc="1BCCABF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A7142E5"/>
    <w:multiLevelType w:val="hybridMultilevel"/>
    <w:tmpl w:val="A4BC55C4"/>
    <w:lvl w:ilvl="0" w:tplc="4F9C8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97FCF"/>
    <w:multiLevelType w:val="hybridMultilevel"/>
    <w:tmpl w:val="9538F7EE"/>
    <w:lvl w:ilvl="0" w:tplc="423A1166">
      <w:numFmt w:val="bullet"/>
      <w:lvlText w:val="-"/>
      <w:lvlJc w:val="left"/>
      <w:pPr>
        <w:ind w:left="60" w:hanging="360"/>
      </w:pPr>
      <w:rPr>
        <w:rFonts w:ascii="Times New Roman" w:eastAsia="Times New Roman" w:hAnsi="Times New Roman" w:cs="Khalid Art bol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76684E79"/>
    <w:multiLevelType w:val="hybridMultilevel"/>
    <w:tmpl w:val="88F22D00"/>
    <w:lvl w:ilvl="0" w:tplc="E0FCA00E">
      <w:numFmt w:val="bullet"/>
      <w:lvlText w:val="-"/>
      <w:lvlJc w:val="left"/>
      <w:pPr>
        <w:ind w:left="412" w:hanging="360"/>
      </w:pPr>
      <w:rPr>
        <w:rFonts w:ascii="Times New Roman" w:eastAsia="Times New Roman" w:hAnsi="Times New Roman" w:cs="Khalid Art bol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6"/>
  </w:num>
  <w:num w:numId="15">
    <w:abstractNumId w:val="6"/>
  </w:num>
  <w:num w:numId="16">
    <w:abstractNumId w:val="13"/>
  </w:num>
  <w:num w:numId="17">
    <w:abstractNumId w:val="15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0tzC3NDW3MDCxNDVT0lEKTi0uzszPAykwrAUAsZ70sywAAAA="/>
  </w:docVars>
  <w:rsids>
    <w:rsidRoot w:val="00833F9C"/>
    <w:rsid w:val="000030AE"/>
    <w:rsid w:val="00006ED5"/>
    <w:rsid w:val="0002727D"/>
    <w:rsid w:val="0005659E"/>
    <w:rsid w:val="00066B61"/>
    <w:rsid w:val="000933C5"/>
    <w:rsid w:val="000A3C05"/>
    <w:rsid w:val="000A3E71"/>
    <w:rsid w:val="000D0ED4"/>
    <w:rsid w:val="000E0289"/>
    <w:rsid w:val="000E3525"/>
    <w:rsid w:val="000F1C1F"/>
    <w:rsid w:val="000F6CAD"/>
    <w:rsid w:val="000F6D3C"/>
    <w:rsid w:val="00103D30"/>
    <w:rsid w:val="001061BF"/>
    <w:rsid w:val="0010753E"/>
    <w:rsid w:val="0013629E"/>
    <w:rsid w:val="00141279"/>
    <w:rsid w:val="0014405E"/>
    <w:rsid w:val="001472BB"/>
    <w:rsid w:val="00161C48"/>
    <w:rsid w:val="001679E7"/>
    <w:rsid w:val="001742F5"/>
    <w:rsid w:val="00185889"/>
    <w:rsid w:val="00187D83"/>
    <w:rsid w:val="00193354"/>
    <w:rsid w:val="00195E2F"/>
    <w:rsid w:val="001D00E5"/>
    <w:rsid w:val="001F36F8"/>
    <w:rsid w:val="001F531C"/>
    <w:rsid w:val="002047F7"/>
    <w:rsid w:val="00207646"/>
    <w:rsid w:val="00207F6D"/>
    <w:rsid w:val="00210F3B"/>
    <w:rsid w:val="00223FCE"/>
    <w:rsid w:val="002534C8"/>
    <w:rsid w:val="0025413E"/>
    <w:rsid w:val="00264BC5"/>
    <w:rsid w:val="002842DE"/>
    <w:rsid w:val="002974CA"/>
    <w:rsid w:val="002A1702"/>
    <w:rsid w:val="002A35AD"/>
    <w:rsid w:val="002E251D"/>
    <w:rsid w:val="003076FF"/>
    <w:rsid w:val="003170FF"/>
    <w:rsid w:val="0032550E"/>
    <w:rsid w:val="003256E0"/>
    <w:rsid w:val="003408B5"/>
    <w:rsid w:val="00350F95"/>
    <w:rsid w:val="00355E75"/>
    <w:rsid w:val="0035645F"/>
    <w:rsid w:val="00366BAA"/>
    <w:rsid w:val="00381808"/>
    <w:rsid w:val="003869A6"/>
    <w:rsid w:val="00387028"/>
    <w:rsid w:val="00396E36"/>
    <w:rsid w:val="003A70C5"/>
    <w:rsid w:val="003A72A3"/>
    <w:rsid w:val="003B2848"/>
    <w:rsid w:val="003D3831"/>
    <w:rsid w:val="003E2756"/>
    <w:rsid w:val="003F1D82"/>
    <w:rsid w:val="003F5F29"/>
    <w:rsid w:val="004040E2"/>
    <w:rsid w:val="00426E8E"/>
    <w:rsid w:val="00467D73"/>
    <w:rsid w:val="004730C4"/>
    <w:rsid w:val="00480A34"/>
    <w:rsid w:val="00487929"/>
    <w:rsid w:val="00495FE1"/>
    <w:rsid w:val="004A0DC3"/>
    <w:rsid w:val="004A1D83"/>
    <w:rsid w:val="004A1DFE"/>
    <w:rsid w:val="004A5295"/>
    <w:rsid w:val="004A5636"/>
    <w:rsid w:val="004A7659"/>
    <w:rsid w:val="004B2AB7"/>
    <w:rsid w:val="004B368C"/>
    <w:rsid w:val="004B4859"/>
    <w:rsid w:val="004E230D"/>
    <w:rsid w:val="004E5F67"/>
    <w:rsid w:val="004E611B"/>
    <w:rsid w:val="00505365"/>
    <w:rsid w:val="00526AF7"/>
    <w:rsid w:val="00532A32"/>
    <w:rsid w:val="00536BF0"/>
    <w:rsid w:val="00541213"/>
    <w:rsid w:val="0054272E"/>
    <w:rsid w:val="0054551E"/>
    <w:rsid w:val="005466A4"/>
    <w:rsid w:val="005636D2"/>
    <w:rsid w:val="005738EF"/>
    <w:rsid w:val="00574987"/>
    <w:rsid w:val="005E2B93"/>
    <w:rsid w:val="005E7127"/>
    <w:rsid w:val="005F0D26"/>
    <w:rsid w:val="00604B67"/>
    <w:rsid w:val="00610654"/>
    <w:rsid w:val="00621CE0"/>
    <w:rsid w:val="006220C5"/>
    <w:rsid w:val="006261EB"/>
    <w:rsid w:val="0063631F"/>
    <w:rsid w:val="00650129"/>
    <w:rsid w:val="0067167F"/>
    <w:rsid w:val="006961F1"/>
    <w:rsid w:val="006A2596"/>
    <w:rsid w:val="006A2821"/>
    <w:rsid w:val="006B473F"/>
    <w:rsid w:val="006C3E85"/>
    <w:rsid w:val="006D0549"/>
    <w:rsid w:val="006D68DD"/>
    <w:rsid w:val="006E07D0"/>
    <w:rsid w:val="0072134E"/>
    <w:rsid w:val="00727995"/>
    <w:rsid w:val="00760823"/>
    <w:rsid w:val="007710C7"/>
    <w:rsid w:val="007A6920"/>
    <w:rsid w:val="007B7DBE"/>
    <w:rsid w:val="007D7BC2"/>
    <w:rsid w:val="007F6A03"/>
    <w:rsid w:val="00822B95"/>
    <w:rsid w:val="00824FF5"/>
    <w:rsid w:val="00833F9C"/>
    <w:rsid w:val="008469D7"/>
    <w:rsid w:val="008578D7"/>
    <w:rsid w:val="00862DE8"/>
    <w:rsid w:val="00863E73"/>
    <w:rsid w:val="00865867"/>
    <w:rsid w:val="0087025C"/>
    <w:rsid w:val="008C09C2"/>
    <w:rsid w:val="008D377A"/>
    <w:rsid w:val="008F63EA"/>
    <w:rsid w:val="009026A3"/>
    <w:rsid w:val="00922938"/>
    <w:rsid w:val="009405EF"/>
    <w:rsid w:val="00951CF7"/>
    <w:rsid w:val="00961549"/>
    <w:rsid w:val="009619E2"/>
    <w:rsid w:val="0096431D"/>
    <w:rsid w:val="00974AC4"/>
    <w:rsid w:val="0098283D"/>
    <w:rsid w:val="00994993"/>
    <w:rsid w:val="009A5DED"/>
    <w:rsid w:val="009A7D73"/>
    <w:rsid w:val="009C05BF"/>
    <w:rsid w:val="009C1E09"/>
    <w:rsid w:val="009C4F79"/>
    <w:rsid w:val="009D74C8"/>
    <w:rsid w:val="00A1658C"/>
    <w:rsid w:val="00A2097D"/>
    <w:rsid w:val="00A327DE"/>
    <w:rsid w:val="00A32E5C"/>
    <w:rsid w:val="00A34F97"/>
    <w:rsid w:val="00A60591"/>
    <w:rsid w:val="00A87EF2"/>
    <w:rsid w:val="00A9051F"/>
    <w:rsid w:val="00A908FB"/>
    <w:rsid w:val="00A961E3"/>
    <w:rsid w:val="00AB2AB7"/>
    <w:rsid w:val="00AC0B1E"/>
    <w:rsid w:val="00AC44C3"/>
    <w:rsid w:val="00B0654E"/>
    <w:rsid w:val="00B06C28"/>
    <w:rsid w:val="00B06D03"/>
    <w:rsid w:val="00B10496"/>
    <w:rsid w:val="00B233DC"/>
    <w:rsid w:val="00B24A5B"/>
    <w:rsid w:val="00B31039"/>
    <w:rsid w:val="00B35589"/>
    <w:rsid w:val="00B355E7"/>
    <w:rsid w:val="00B514F1"/>
    <w:rsid w:val="00B6776B"/>
    <w:rsid w:val="00B82CB3"/>
    <w:rsid w:val="00BA2C26"/>
    <w:rsid w:val="00BD0C2C"/>
    <w:rsid w:val="00BE3F26"/>
    <w:rsid w:val="00BF338E"/>
    <w:rsid w:val="00BF3FD8"/>
    <w:rsid w:val="00C13738"/>
    <w:rsid w:val="00C179EE"/>
    <w:rsid w:val="00C266C2"/>
    <w:rsid w:val="00C30265"/>
    <w:rsid w:val="00C478D0"/>
    <w:rsid w:val="00C53891"/>
    <w:rsid w:val="00C75EF1"/>
    <w:rsid w:val="00C928AD"/>
    <w:rsid w:val="00C95F0C"/>
    <w:rsid w:val="00CA5CFE"/>
    <w:rsid w:val="00CC3B48"/>
    <w:rsid w:val="00CD1DBD"/>
    <w:rsid w:val="00CE36A1"/>
    <w:rsid w:val="00CF7C8F"/>
    <w:rsid w:val="00D1788F"/>
    <w:rsid w:val="00D17D7F"/>
    <w:rsid w:val="00D22A74"/>
    <w:rsid w:val="00D46303"/>
    <w:rsid w:val="00D46DC2"/>
    <w:rsid w:val="00D57B37"/>
    <w:rsid w:val="00D60EFC"/>
    <w:rsid w:val="00D918E3"/>
    <w:rsid w:val="00D91B2B"/>
    <w:rsid w:val="00DA0BFA"/>
    <w:rsid w:val="00DA126C"/>
    <w:rsid w:val="00DB2491"/>
    <w:rsid w:val="00DF23EE"/>
    <w:rsid w:val="00E16555"/>
    <w:rsid w:val="00E20E30"/>
    <w:rsid w:val="00E2717E"/>
    <w:rsid w:val="00E44650"/>
    <w:rsid w:val="00E557EF"/>
    <w:rsid w:val="00E63047"/>
    <w:rsid w:val="00E940BC"/>
    <w:rsid w:val="00EA6447"/>
    <w:rsid w:val="00EB6B68"/>
    <w:rsid w:val="00EC1EC9"/>
    <w:rsid w:val="00EE17E1"/>
    <w:rsid w:val="00EE19C9"/>
    <w:rsid w:val="00EE7061"/>
    <w:rsid w:val="00F27B0A"/>
    <w:rsid w:val="00F42EEF"/>
    <w:rsid w:val="00F76241"/>
    <w:rsid w:val="00F8468E"/>
    <w:rsid w:val="00F84818"/>
    <w:rsid w:val="00FA30CD"/>
    <w:rsid w:val="00FE04B9"/>
    <w:rsid w:val="00FE5190"/>
    <w:rsid w:val="00FE7DA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05831792"/>
  <w15:docId w15:val="{34A193A5-5F1E-424A-8AF8-71ED9165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16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7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3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33F9C"/>
  </w:style>
  <w:style w:type="paragraph" w:styleId="Footer">
    <w:name w:val="footer"/>
    <w:basedOn w:val="Normal"/>
    <w:link w:val="FooterChar"/>
    <w:uiPriority w:val="99"/>
    <w:unhideWhenUsed/>
    <w:rsid w:val="0083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9C"/>
  </w:style>
  <w:style w:type="table" w:styleId="TableGrid">
    <w:name w:val="Table Grid"/>
    <w:basedOn w:val="TableNormal"/>
    <w:uiPriority w:val="59"/>
    <w:rsid w:val="0083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E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66B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6B61"/>
    <w:rPr>
      <w:rFonts w:eastAsiaTheme="minorEastAsia"/>
    </w:rPr>
  </w:style>
  <w:style w:type="paragraph" w:customStyle="1" w:styleId="gmail-msonormal">
    <w:name w:val="gmail-msonormal"/>
    <w:basedOn w:val="Normal"/>
    <w:rsid w:val="00B67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7167F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7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7E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nhideWhenUsed/>
    <w:rsid w:val="00E557EF"/>
    <w:pPr>
      <w:bidi/>
      <w:spacing w:after="0" w:line="360" w:lineRule="auto"/>
      <w:jc w:val="lowKashida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E557EF"/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0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ACE0-CA78-44FE-BEC7-AE0E002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Nuseirat</dc:creator>
  <cp:lastModifiedBy>Mariam</cp:lastModifiedBy>
  <cp:revision>26</cp:revision>
  <cp:lastPrinted>2020-10-21T06:57:00Z</cp:lastPrinted>
  <dcterms:created xsi:type="dcterms:W3CDTF">2019-10-22T08:17:00Z</dcterms:created>
  <dcterms:modified xsi:type="dcterms:W3CDTF">2020-10-21T06:57:00Z</dcterms:modified>
</cp:coreProperties>
</file>