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40" w:rsidRPr="000B04CD" w:rsidRDefault="009E2140" w:rsidP="009E2140">
      <w:pPr>
        <w:shd w:val="clear" w:color="auto" w:fill="D9D9D9" w:themeFill="background1" w:themeFillShade="D9"/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JO"/>
        </w:rPr>
      </w:pPr>
      <w:bookmarkStart w:id="0" w:name="_Hlk26174120"/>
      <w:r>
        <w:rPr>
          <w:rFonts w:asciiTheme="majorBidi" w:eastAsia="Calibri" w:hAnsiTheme="majorBidi" w:cstheme="majorBidi"/>
          <w:sz w:val="28"/>
          <w:szCs w:val="28"/>
        </w:rPr>
        <w:t xml:space="preserve">Special Topic in Translation         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01084243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</w:t>
      </w:r>
      <w:r>
        <w:rPr>
          <w:rFonts w:asciiTheme="majorBidi" w:eastAsia="Calibri" w:hAnsiTheme="majorBidi" w:cstheme="majorBidi"/>
          <w:sz w:val="28"/>
          <w:szCs w:val="28"/>
        </w:rPr>
        <w:t xml:space="preserve">   </w:t>
      </w:r>
      <w:bookmarkStart w:id="1" w:name="_GoBack"/>
      <w:bookmarkEnd w:id="1"/>
      <w:r>
        <w:rPr>
          <w:rFonts w:asciiTheme="majorBidi" w:eastAsia="Calibri" w:hAnsiTheme="majorBidi" w:cstheme="majorBidi"/>
          <w:sz w:val="28"/>
          <w:szCs w:val="28"/>
        </w:rPr>
        <w:t xml:space="preserve">   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(3 CHs) </w:t>
      </w:r>
    </w:p>
    <w:p w:rsidR="009E2140" w:rsidRPr="00BC479B" w:rsidRDefault="009E2140" w:rsidP="009E2140">
      <w:pPr>
        <w:spacing w:line="240" w:lineRule="auto"/>
        <w:contextualSpacing/>
        <w:rPr>
          <w:rFonts w:asciiTheme="majorBidi" w:eastAsia="Calibri" w:hAnsiTheme="majorBidi" w:cstheme="majorBidi"/>
          <w:sz w:val="10"/>
          <w:szCs w:val="10"/>
          <w:lang w:bidi="ar-JO"/>
        </w:rPr>
      </w:pPr>
    </w:p>
    <w:p w:rsidR="009E2140" w:rsidRPr="000B04CD" w:rsidRDefault="009E2140" w:rsidP="009E21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To choose selected topics in translating and translation studies (e.g., continued study of theories of translation.</w:t>
      </w:r>
    </w:p>
    <w:p w:rsidR="009E2140" w:rsidRPr="000B04CD" w:rsidRDefault="009E2140" w:rsidP="009E21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Translation of a literary genre such as prose fiction, drama or poetry, translation of historical, political or social documents, or interpretation).</w:t>
      </w:r>
    </w:p>
    <w:p w:rsidR="009E2140" w:rsidRDefault="009E2140" w:rsidP="009E21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To consolidate and deepen students’ knowledge of translation and interpretation studies by  providing  them  with  a  forum  for  in-depth discussion  conducive  to  scholarship,  originality  and  the development of their analytical and critical skills.</w:t>
      </w:r>
    </w:p>
    <w:p w:rsidR="009E2140" w:rsidRPr="00BC479B" w:rsidRDefault="009E2140" w:rsidP="009E2140">
      <w:pPr>
        <w:pStyle w:val="ListParagraph"/>
        <w:spacing w:line="240" w:lineRule="auto"/>
        <w:jc w:val="both"/>
        <w:rPr>
          <w:rFonts w:asciiTheme="majorBidi" w:eastAsia="Calibri" w:hAnsiTheme="majorBidi" w:cstheme="majorBidi"/>
          <w:sz w:val="12"/>
          <w:szCs w:val="12"/>
          <w:lang w:bidi="ar-JO"/>
        </w:rPr>
      </w:pPr>
    </w:p>
    <w:bookmarkEnd w:id="0"/>
    <w:p w:rsidR="009E2140" w:rsidRPr="00264583" w:rsidRDefault="009E2140" w:rsidP="009E2140">
      <w:pPr>
        <w:ind w:left="360"/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General </w:t>
      </w:r>
      <w:r w:rsidRPr="00264583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>Outcomes:</w:t>
      </w:r>
    </w:p>
    <w:p w:rsidR="009E2140" w:rsidRPr="000B04CD" w:rsidRDefault="009E2140" w:rsidP="009E2140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Integration   of   theory   and   practice   in translation and interpretation.</w:t>
      </w:r>
    </w:p>
    <w:p w:rsidR="009E2140" w:rsidRPr="000B04CD" w:rsidRDefault="009E2140" w:rsidP="009E2140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Evaluate     translational     quality     by     applying major contemporary approaches and principles.</w:t>
      </w:r>
    </w:p>
    <w:p w:rsidR="009E2140" w:rsidRPr="000B04CD" w:rsidRDefault="009E2140" w:rsidP="009E2140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Tackle interpretation tasks   with   a   view   to discovering   new   methodological   insights.</w:t>
      </w:r>
    </w:p>
    <w:p w:rsidR="009E2140" w:rsidRDefault="009E2140" w:rsidP="009E2140">
      <w:pPr>
        <w:pStyle w:val="ListParagraph"/>
        <w:numPr>
          <w:ilvl w:val="0"/>
          <w:numId w:val="1"/>
        </w:numPr>
        <w:spacing w:line="240" w:lineRule="auto"/>
        <w:ind w:left="709" w:hanging="425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Enhance the students' abilities to delve into various fields of knowledge.</w:t>
      </w:r>
    </w:p>
    <w:p w:rsidR="009E2140" w:rsidRPr="000B04CD" w:rsidRDefault="009E2140" w:rsidP="009E2140">
      <w:pPr>
        <w:pStyle w:val="ListParagraph"/>
        <w:spacing w:line="240" w:lineRule="auto"/>
        <w:ind w:left="709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87C79"/>
    <w:multiLevelType w:val="hybridMultilevel"/>
    <w:tmpl w:val="BA8E913E"/>
    <w:lvl w:ilvl="0" w:tplc="54105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656D54"/>
    <w:multiLevelType w:val="hybridMultilevel"/>
    <w:tmpl w:val="011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7D"/>
    <w:rsid w:val="00274FE9"/>
    <w:rsid w:val="003577DD"/>
    <w:rsid w:val="005F1F7D"/>
    <w:rsid w:val="009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2B0145-6F67-4799-9DA2-7DE43865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2020-10-20T09:15:00Z</cp:lastPrinted>
  <dcterms:created xsi:type="dcterms:W3CDTF">2020-10-20T09:14:00Z</dcterms:created>
  <dcterms:modified xsi:type="dcterms:W3CDTF">2020-10-20T09:15:00Z</dcterms:modified>
</cp:coreProperties>
</file>