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3D6899"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0D35E2" w:rsidRPr="0002388B" w:rsidRDefault="000D35E2"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3D6899" w:rsidP="00B32278">
      <w:r>
        <w:rPr>
          <w:noProof/>
          <w:sz w:val="32"/>
          <w:szCs w:val="32"/>
          <w:lang w:val="en-US"/>
        </w:rPr>
        <w:pict>
          <v:shape id="Text Box 13" o:spid="_x0000_s102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JrgIAAIsFAAAOAAAAZHJzL2Uyb0RvYy54bWysVNuO2yAQfa/Uf0C8d23nnmid1Xa3qSpt&#10;L1K26jPB2EbFQIHE2X59hyHJureXqliygBnmcs7MXN8cO0UOwnlpdEmLq5wSobmppG5K+vlx82pB&#10;iQ9MV0wZLUr6JDy9Wb98cd3blRiZ1qhKOAJGtF/1tqRtCHaVZZ63omP+ylihQVgb17EAR9dklWM9&#10;WO9UNsrzWdYbV1lnuPAebu+TkK7Rfl0LHj7WtReBqJJCbAH/Dv+7+M/W12zVOGZbyU9hsH+IomNS&#10;g9OLqXsWGNk7+ZupTnJnvKnDFTddZupacoE5QDZF/ks225ZZgbkAON5eYPL/zyz/cPjkiKxKOqZE&#10;sw4oehTHQF6bIynGEZ7e+hVobS3ohSPcA82YqrcPhn/1RJu7lulG3Dpn+lawCsIr4sts8DTZ8dHI&#10;rn9vKvDD9sGgoWPtuogdoEHAOtD0dKEmxsLhcjaaTopiSgkH2Ww0KwrkLmOr82vrfHgrTEfipqQO&#10;qEfr7PDgQ4yGrc4qJ6KqjVSKOBO+yNAi1tEtCj28SRtiDeSTrr1rdnfKkQODatrgwjyBdj/ULvK4&#10;EkjDJ0tcgycQU3N2paQmAGNJp5P0nHjOlABmEphYWxhydKU06UEymp/9GCUvwr/H6YdqnQzQe0p2&#10;JV0kl9gNkcI3usJ9YFKlPYSqdPQssKtO+Jg9mNi2VU8qGVEfLcZL6PhKQouNF/ksX84pYaqB2cCD&#10;o38E+6do55v4JeKUbVnCeop4JhJP6kjoxT2eBpFh6cVqS3UXjrsjFjlCGctyZ6onqEUgP5IbJxhs&#10;WuO+U9LDNCip/7ZnTlCi3mngf1lMJnF84GEynY/g4IaS3VDCNAdTJQ2QO27vQho5e+tk04Kn1EHa&#10;3EIP1BLL8zmqU+dAx2Nap+kUR8rwjFrPM3T9AwAA//8DAFBLAwQUAAYACAAAACEAuC3ozt0AAAAH&#10;AQAADwAAAGRycy9kb3ducmV2LnhtbEyOy07DMBBF90j8gzVIbBC1C/RBiFMhRETFAomCWLvxkKTY&#10;4xA7beDrGVawGh3dqzsnX43eiT32sQ2kYTpRIJCqYFuqNby+lOdLEDEZssYFQg1fGGFVHB/lJrPh&#10;QM+436Ra8AjFzGhoUuoyKWPVoDdxEjokzt5D701i7Gtpe3Pgce/khVJz6U1L/KExHd41WH1sBq9h&#10;V7rybLGOUxce7PA4u/9++3zaaX16Mt7egEg4pr8y/OqzOhTstA0D2Sgc84yLfBYgOL1ezq9AbJmV&#10;ugRZ5PK/f/EDAAD//wMAUEsBAi0AFAAGAAgAAAAhALaDOJL+AAAA4QEAABMAAAAAAAAAAAAAAAAA&#10;AAAAAFtDb250ZW50X1R5cGVzXS54bWxQSwECLQAUAAYACAAAACEAOP0h/9YAAACUAQAACwAAAAAA&#10;AAAAAAAAAAAvAQAAX3JlbHMvLnJlbHNQSwECLQAUAAYACAAAACEAWZ+ria4CAACLBQAADgAAAAAA&#10;AAAAAAAAAAAuAgAAZHJzL2Uyb0RvYy54bWxQSwECLQAUAAYACAAAACEAuC3ozt0AAAAHAQAADwAA&#10;AAAAAAAAAAAAAAAIBQAAZHJzL2Rvd25yZXYueG1sUEsFBgAAAAAEAAQA8wAAABIGAAAAAA==&#10;" strokecolor="white" strokeweight="1pt">
            <v:fill color2="#999" focus="100%" type="gradient"/>
            <v:shadow on="t" color="#7f7f7f" opacity=".5" offset="1pt"/>
            <v:textbox>
              <w:txbxContent>
                <w:p w:rsidR="000D35E2" w:rsidRPr="00A1666C" w:rsidRDefault="000D35E2" w:rsidP="00023F20">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Pr="00F364A1">
                    <w:rPr>
                      <w:rFonts w:ascii="Cambria" w:hAnsi="Cambria" w:cs="Andalus"/>
                      <w:b/>
                      <w:bCs/>
                      <w:sz w:val="44"/>
                      <w:szCs w:val="44"/>
                    </w:rPr>
                    <w:t xml:space="preserve">General </w:t>
                  </w:r>
                  <w:r>
                    <w:rPr>
                      <w:rFonts w:ascii="Cambria" w:hAnsi="Cambria" w:cs="Andalus"/>
                      <w:b/>
                      <w:bCs/>
                      <w:sz w:val="44"/>
                      <w:szCs w:val="44"/>
                    </w:rPr>
                    <w:t>T</w:t>
                  </w:r>
                  <w:r w:rsidRPr="00F364A1">
                    <w:rPr>
                      <w:rFonts w:ascii="Cambria" w:hAnsi="Cambria" w:cs="Andalus"/>
                      <w:b/>
                      <w:bCs/>
                      <w:sz w:val="44"/>
                      <w:szCs w:val="44"/>
                    </w:rPr>
                    <w:t>ranslation (2)</w:t>
                  </w: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1D7F47" w:rsidRPr="00B32278" w:rsidRDefault="001D7F47" w:rsidP="001D7F47"/>
    <w:p w:rsidR="001D7F47" w:rsidRPr="00B32278" w:rsidRDefault="001D7F47" w:rsidP="001D7F47"/>
    <w:p w:rsidR="00B32278" w:rsidRPr="00B32278" w:rsidRDefault="00B32278" w:rsidP="00B32278"/>
    <w:p w:rsidR="00B32278" w:rsidRPr="00B32278" w:rsidRDefault="00B32278" w:rsidP="00B32278"/>
    <w:p w:rsidR="00B32278" w:rsidRPr="00B32278" w:rsidRDefault="00B32278" w:rsidP="00B32278"/>
    <w:p w:rsidR="00B32278" w:rsidRPr="00B32278" w:rsidRDefault="003D6899" w:rsidP="00B32278">
      <w:r>
        <w:rPr>
          <w:noProof/>
          <w:lang w:val="en-US"/>
        </w:rPr>
        <w:pict>
          <v:shape id="Text Box 16" o:spid="_x0000_s1028"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0D35E2" w:rsidRPr="00A1666C" w:rsidRDefault="000D35E2" w:rsidP="00381B73">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Pr>
                      <w:rFonts w:ascii="Cambria" w:hAnsi="Cambria" w:cs="Andalus"/>
                      <w:b/>
                      <w:bCs/>
                      <w:sz w:val="56"/>
                      <w:szCs w:val="56"/>
                    </w:rPr>
                    <w:t>01083132</w:t>
                  </w: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p w:rsidR="000D35E2" w:rsidRPr="0002388B" w:rsidRDefault="000D35E2" w:rsidP="00FA35EA">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F364A1" w:rsidP="00FA35EA">
            <w:pPr>
              <w:pStyle w:val="ps1Char"/>
            </w:pPr>
            <w:r w:rsidRPr="00F364A1">
              <w:t>General translation (2)</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BE2EDC" w:rsidP="00FA35EA">
            <w:pPr>
              <w:pStyle w:val="ps1Char"/>
            </w:pPr>
            <w:r w:rsidRPr="00BE2EDC">
              <w:t>01083132</w:t>
            </w:r>
          </w:p>
        </w:tc>
      </w:tr>
      <w:tr w:rsidR="009F38DA" w:rsidRPr="00FC5969" w:rsidTr="001A39E2">
        <w:trPr>
          <w:trHeight w:val="307"/>
        </w:trPr>
        <w:tc>
          <w:tcPr>
            <w:tcW w:w="3366" w:type="dxa"/>
            <w:shd w:val="clear" w:color="auto" w:fill="D9D9D9"/>
          </w:tcPr>
          <w:p w:rsidR="009F38DA" w:rsidRPr="00BA34C9" w:rsidRDefault="009F38DA" w:rsidP="00FA35EA">
            <w:pPr>
              <w:pStyle w:val="ps1Char"/>
            </w:pPr>
            <w:r w:rsidRPr="00BA34C9">
              <w:t>Credit hours (theory, practical)</w:t>
            </w:r>
          </w:p>
        </w:tc>
        <w:tc>
          <w:tcPr>
            <w:tcW w:w="4680" w:type="dxa"/>
          </w:tcPr>
          <w:p w:rsidR="009F38DA" w:rsidRPr="00A1666C" w:rsidRDefault="00F364A1" w:rsidP="00FB16F9">
            <w:pPr>
              <w:pStyle w:val="ps1Char"/>
            </w:pPr>
            <w:r>
              <w:t>3</w:t>
            </w:r>
            <w:r w:rsidR="00BC59EE">
              <w:t xml:space="preserve"> (1 theory &amp; 2 Practice per week)</w:t>
            </w:r>
          </w:p>
        </w:tc>
      </w:tr>
      <w:tr w:rsidR="009F38DA" w:rsidRPr="00FC5969" w:rsidTr="001A39E2">
        <w:trPr>
          <w:trHeight w:val="307"/>
        </w:trPr>
        <w:tc>
          <w:tcPr>
            <w:tcW w:w="3366" w:type="dxa"/>
            <w:shd w:val="clear" w:color="auto" w:fill="D9D9D9"/>
          </w:tcPr>
          <w:p w:rsidR="009F38DA" w:rsidRPr="00BA34C9" w:rsidRDefault="009F38DA" w:rsidP="00FA35EA">
            <w:pPr>
              <w:pStyle w:val="ps1Char"/>
            </w:pPr>
            <w:r w:rsidRPr="00BA34C9">
              <w:t>Contact hours (theory, practical)</w:t>
            </w:r>
          </w:p>
        </w:tc>
        <w:tc>
          <w:tcPr>
            <w:tcW w:w="4680" w:type="dxa"/>
          </w:tcPr>
          <w:p w:rsidR="009F38DA" w:rsidRPr="00A1666C" w:rsidRDefault="00FB16F9" w:rsidP="00FA35EA">
            <w:pPr>
              <w:pStyle w:val="ps1Char"/>
            </w:pPr>
            <w:r w:rsidRPr="00FB16F9">
              <w:t>3 (1 theory &amp; 2 Practice per week) / 45 per month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BE2EDC" w:rsidP="00FA35EA">
            <w:pPr>
              <w:pStyle w:val="ps1Char"/>
            </w:pPr>
            <w:r>
              <w:t>01082231</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FF6E30" w:rsidP="00FA35EA">
            <w:pPr>
              <w:pStyle w:val="ps1Char"/>
            </w:pPr>
            <w:r>
              <w:t xml:space="preserve">English Language / </w:t>
            </w:r>
            <w:r w:rsidR="00BE2EDC">
              <w:t xml:space="preserve">Translation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00C90E97">
              <w:rPr>
                <w:rFonts w:ascii="Cambria" w:hAnsi="Cambria"/>
                <w:b w:val="0"/>
                <w:bCs w:val="0"/>
                <w:sz w:val="22"/>
                <w:szCs w:val="22"/>
              </w:rPr>
              <w:t xml:space="preserve"> </w:t>
            </w:r>
            <w:r>
              <w:rPr>
                <w:rFonts w:ascii="Cambria" w:hAnsi="Cambria"/>
                <w:b w:val="0"/>
                <w:bCs w:val="0"/>
                <w:sz w:val="22"/>
                <w:szCs w:val="22"/>
              </w:rPr>
              <w:t>c</w:t>
            </w:r>
            <w:r w:rsidRPr="00A45946">
              <w:rPr>
                <w:rFonts w:ascii="Cambria" w:hAnsi="Cambria"/>
                <w:b w:val="0"/>
                <w:bCs w:val="0"/>
                <w:sz w:val="22"/>
                <w:szCs w:val="22"/>
              </w:rPr>
              <w:t>ode</w:t>
            </w:r>
          </w:p>
        </w:tc>
        <w:tc>
          <w:tcPr>
            <w:tcW w:w="4680" w:type="dxa"/>
          </w:tcPr>
          <w:p w:rsidR="009F38DA" w:rsidRPr="00A1666C" w:rsidRDefault="00BE2EDC" w:rsidP="00FA35EA">
            <w:pPr>
              <w:pStyle w:val="ps1Char"/>
            </w:pPr>
            <w:r>
              <w:t>08</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F364A1" w:rsidP="00FA35EA">
            <w:pPr>
              <w:pStyle w:val="ps1Char"/>
            </w:pPr>
            <w:r>
              <w:t>Isra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9D01BD" w:rsidP="00FA35EA">
            <w:pPr>
              <w:pStyle w:val="ps1Char"/>
            </w:pPr>
            <w:r>
              <w:t xml:space="preserve">Faculty of </w:t>
            </w:r>
            <w:r w:rsidR="00F364A1">
              <w:t>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C46A0C" w:rsidP="00FA35EA">
            <w:pPr>
              <w:pStyle w:val="ps1Char"/>
            </w:pPr>
            <w:r>
              <w:t xml:space="preserve">Dept. of </w:t>
            </w:r>
            <w:r w:rsidR="00F14A21">
              <w:t xml:space="preserve">English Language / </w:t>
            </w:r>
            <w:r w:rsidR="00F364A1">
              <w:t xml:space="preserve">Translation </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F364A1" w:rsidP="00FA35EA">
            <w:pPr>
              <w:pStyle w:val="ps1Char"/>
            </w:pPr>
            <w:r>
              <w:t>Third year</w:t>
            </w:r>
            <w:r w:rsidR="009D01BD">
              <w:t xml:space="preserve">- </w:t>
            </w:r>
            <w:r w:rsidR="009D01BD" w:rsidRPr="009D01BD">
              <w:t>First Semester</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F364A1" w:rsidP="006559CA">
            <w:pPr>
              <w:pStyle w:val="ps1Char"/>
            </w:pPr>
            <w:r>
              <w:t>2019</w:t>
            </w:r>
            <w:r w:rsidR="009D01BD">
              <w:t>-</w:t>
            </w:r>
            <w:r>
              <w:t>2020</w:t>
            </w:r>
            <w:r w:rsidR="009D01BD">
              <w:t xml:space="preserve"> /</w:t>
            </w:r>
            <w:r>
              <w:t xml:space="preserve"> </w:t>
            </w:r>
            <w:r w:rsidR="006559CA">
              <w:t>Second</w:t>
            </w:r>
            <w:r>
              <w:t xml:space="preserve"> semester </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BE2EDC" w:rsidP="00FA35EA">
            <w:pPr>
              <w:pStyle w:val="ps1Char"/>
            </w:pPr>
            <w:r>
              <w:t xml:space="preserve">BA in translation </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F364A1" w:rsidP="00126021">
            <w:pPr>
              <w:pStyle w:val="ps1Char"/>
            </w:pPr>
            <w:r>
              <w:t xml:space="preserve">Department </w:t>
            </w:r>
            <w:r w:rsidR="00BE2EDC">
              <w:t>of English</w:t>
            </w:r>
            <w:r w:rsidR="0010596F">
              <w:t xml:space="preserve"> Language</w:t>
            </w:r>
            <w:r w:rsidR="00126021">
              <w:t xml:space="preserve"> /</w:t>
            </w:r>
            <w:r w:rsidR="0010596F">
              <w:t xml:space="preserve"> Literature</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F364A1" w:rsidP="00FA35EA">
            <w:pPr>
              <w:pStyle w:val="ps1Char"/>
            </w:pPr>
            <w:r>
              <w:t xml:space="preserve">English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BE2EDC" w:rsidP="00681E85">
            <w:pPr>
              <w:pStyle w:val="ps1Char"/>
            </w:pPr>
            <w:r>
              <w:t>1</w:t>
            </w:r>
            <w:r w:rsidR="00246637">
              <w:t>6</w:t>
            </w:r>
            <w:r>
              <w:t>-</w:t>
            </w:r>
            <w:r w:rsidR="00681E85">
              <w:t>2</w:t>
            </w:r>
            <w:r>
              <w:t>-20</w:t>
            </w:r>
            <w:r w:rsidR="00681E85">
              <w:t>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1F76D7" w:rsidRDefault="00B461DD" w:rsidP="00FA35EA">
            <w:pPr>
              <w:pStyle w:val="ps1Char"/>
            </w:pPr>
            <w:r w:rsidRPr="00B461DD">
              <w:t>Coordinator</w:t>
            </w:r>
            <w:r>
              <w:t>'s</w:t>
            </w:r>
            <w:r w:rsidR="005C3CE3" w:rsidRPr="003A7A5F">
              <w:t xml:space="preserve">Name: </w:t>
            </w:r>
            <w:r w:rsidR="001F76D7" w:rsidRPr="001F76D7">
              <w:t>Dr. Sana Abu-Ain</w:t>
            </w:r>
          </w:p>
          <w:p w:rsidR="003B64AF" w:rsidRPr="003A7A5F" w:rsidRDefault="003B64AF" w:rsidP="00FA35EA">
            <w:pPr>
              <w:pStyle w:val="ps1Char"/>
            </w:pPr>
            <w:r w:rsidRPr="003A7A5F">
              <w:t xml:space="preserve">Office No.: </w:t>
            </w:r>
            <w:r w:rsidR="001F76D7" w:rsidRPr="001F76D7">
              <w:t>2108</w:t>
            </w:r>
          </w:p>
          <w:p w:rsidR="005C3CE3" w:rsidRPr="00DF7AB7" w:rsidRDefault="005C3CE3" w:rsidP="00FA35EA">
            <w:pPr>
              <w:pStyle w:val="ps1Char"/>
            </w:pPr>
            <w:r w:rsidRPr="003A7A5F">
              <w:t xml:space="preserve"> Office Phone:  </w:t>
            </w:r>
            <w:r w:rsidR="001F76D7" w:rsidRPr="001F76D7">
              <w:t>2437</w:t>
            </w:r>
          </w:p>
          <w:p w:rsidR="003B64AF" w:rsidRPr="00DF7AB7" w:rsidRDefault="003B64AF" w:rsidP="00FA35EA">
            <w:pPr>
              <w:pStyle w:val="ps1Char"/>
            </w:pPr>
            <w:r w:rsidRPr="003A7A5F">
              <w:t xml:space="preserve">Office Hours:  </w:t>
            </w:r>
            <w:r w:rsidR="001F76D7" w:rsidRPr="001F76D7">
              <w:t>12:30-2:00</w:t>
            </w:r>
            <w:r w:rsidR="00541A2E">
              <w:tab/>
            </w:r>
          </w:p>
          <w:p w:rsidR="006B3E6E" w:rsidRPr="00BA34C9" w:rsidRDefault="003B64AF" w:rsidP="00FA35EA">
            <w:pPr>
              <w:pStyle w:val="ps1Char"/>
            </w:pPr>
            <w:r w:rsidRPr="003A7A5F">
              <w:rPr>
                <w:b/>
                <w:bCs/>
              </w:rPr>
              <w:t xml:space="preserve">Email: </w:t>
            </w:r>
            <w:hyperlink r:id="rId13" w:history="1">
              <w:r w:rsidR="006B3E6E" w:rsidRPr="00A552DF">
                <w:rPr>
                  <w:rStyle w:val="Hyperlink"/>
                  <w:rFonts w:ascii="Times New Roman" w:hAnsi="Times New Roman" w:cs="Times New Roman"/>
                </w:rPr>
                <w:t>sana.bu-Ain@iu.edu.jo</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6559CA">
            <w:pPr>
              <w:pStyle w:val="ps1Char"/>
            </w:pPr>
            <w:r w:rsidRPr="003A7A5F">
              <w:rPr>
                <w:b/>
                <w:bCs/>
              </w:rPr>
              <w:t>Instructor’s Name</w:t>
            </w:r>
            <w:r w:rsidRPr="00582FCF">
              <w:t xml:space="preserve">: </w:t>
            </w:r>
          </w:p>
          <w:p w:rsidR="00B461DD" w:rsidRPr="004D2BE3" w:rsidRDefault="00B461DD" w:rsidP="006559CA">
            <w:pPr>
              <w:pStyle w:val="ps1Char"/>
            </w:pPr>
            <w:r w:rsidRPr="003A7A5F">
              <w:t xml:space="preserve">Office Phone: </w:t>
            </w:r>
          </w:p>
          <w:p w:rsidR="006559CA" w:rsidRPr="004D2BE3" w:rsidRDefault="00B461DD" w:rsidP="006559CA">
            <w:pPr>
              <w:pStyle w:val="ps1Char"/>
              <w:rPr>
                <w:b/>
                <w:bCs/>
              </w:rPr>
            </w:pPr>
            <w:r w:rsidRPr="003A7A5F">
              <w:rPr>
                <w:b/>
                <w:bCs/>
              </w:rPr>
              <w:t xml:space="preserve">Office Hours:  </w:t>
            </w:r>
          </w:p>
          <w:p w:rsidR="006B3E6E" w:rsidRPr="004D2BE3" w:rsidRDefault="006B3E6E" w:rsidP="00FA35EA">
            <w:pPr>
              <w:pStyle w:val="ps1Char"/>
              <w:rPr>
                <w:b/>
                <w:bCs/>
              </w:rPr>
            </w:pP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683A68" w:rsidRPr="00426A22" w:rsidRDefault="00752630" w:rsidP="00FF162D">
            <w:pPr>
              <w:jc w:val="lowKashida"/>
              <w:rPr>
                <w:rFonts w:ascii="Times New Roman" w:hAnsi="Times New Roman"/>
                <w:lang w:val="en-US"/>
              </w:rPr>
            </w:pPr>
            <w:r w:rsidRPr="00316A11">
              <w:rPr>
                <w:rFonts w:ascii="Times New Roman" w:hAnsi="Times New Roman"/>
                <w:sz w:val="22"/>
                <w:szCs w:val="22"/>
                <w:lang w:val="en-US"/>
              </w:rPr>
              <w:t xml:space="preserve">Sentences </w:t>
            </w:r>
            <w:r w:rsidR="00FF162D" w:rsidRPr="00316A11">
              <w:rPr>
                <w:rFonts w:ascii="Times New Roman" w:hAnsi="Times New Roman"/>
                <w:sz w:val="22"/>
                <w:szCs w:val="22"/>
                <w:lang w:val="en-US"/>
              </w:rPr>
              <w:t xml:space="preserve">and </w:t>
            </w:r>
            <w:r w:rsidR="00BB24F4" w:rsidRPr="00316A11">
              <w:rPr>
                <w:rFonts w:ascii="Times New Roman" w:hAnsi="Times New Roman"/>
                <w:sz w:val="22"/>
                <w:szCs w:val="22"/>
                <w:lang w:val="en-US"/>
              </w:rPr>
              <w:t xml:space="preserve">short </w:t>
            </w:r>
            <w:r w:rsidR="00FF162D" w:rsidRPr="00316A11">
              <w:rPr>
                <w:rFonts w:ascii="Times New Roman" w:hAnsi="Times New Roman"/>
                <w:sz w:val="22"/>
                <w:szCs w:val="22"/>
                <w:lang w:val="en-US"/>
              </w:rPr>
              <w:t xml:space="preserve">passages </w:t>
            </w:r>
            <w:r w:rsidR="00450770" w:rsidRPr="00316A11">
              <w:rPr>
                <w:rFonts w:ascii="Times New Roman" w:hAnsi="Times New Roman"/>
                <w:sz w:val="22"/>
                <w:szCs w:val="22"/>
                <w:lang w:val="en-US"/>
              </w:rPr>
              <w:t>in the field of politics, diplomacy, sociology, etiquette-and other fields; figurative expressions; abbreviations, acronyms, neologisms, cultural words, figurative language, British and American English, adverbials and prepositions mainly from Arabic into English</w:t>
            </w:r>
            <w:r w:rsidR="00B77270" w:rsidRPr="00316A11">
              <w:rPr>
                <w:rFonts w:ascii="Times New Roman" w:hAnsi="Times New Roman"/>
                <w:sz w:val="22"/>
                <w:szCs w:val="22"/>
                <w:lang w:val="en-US"/>
              </w:rPr>
              <w:t>.</w:t>
            </w:r>
          </w:p>
        </w:tc>
      </w:tr>
    </w:tbl>
    <w:p w:rsidR="00EE0CDE"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p w:rsidR="00610DCD" w:rsidRDefault="00610DCD" w:rsidP="009F2EC6">
      <w:pPr>
        <w:pStyle w:val="ps2"/>
        <w:numPr>
          <w:ilvl w:val="0"/>
          <w:numId w:val="25"/>
        </w:numPr>
        <w:spacing w:before="240" w:after="120" w:line="240" w:lineRule="auto"/>
        <w:rPr>
          <w:rFonts w:ascii="Cambria" w:hAnsi="Cambria"/>
          <w:b w:val="0"/>
          <w:bCs w:val="0"/>
          <w:szCs w:val="20"/>
        </w:rPr>
      </w:pPr>
      <w:r w:rsidRPr="00F06F99">
        <w:rPr>
          <w:rFonts w:ascii="Cambria" w:hAnsi="Cambria"/>
          <w:b w:val="0"/>
          <w:bCs w:val="0"/>
          <w:szCs w:val="20"/>
        </w:rPr>
        <w:t>Mohammad Alkh</w:t>
      </w:r>
      <w:r w:rsidR="005E41B6">
        <w:rPr>
          <w:rFonts w:ascii="Cambria" w:hAnsi="Cambria"/>
          <w:b w:val="0"/>
          <w:bCs w:val="0"/>
          <w:szCs w:val="20"/>
        </w:rPr>
        <w:t>u</w:t>
      </w:r>
      <w:r w:rsidRPr="00F06F99">
        <w:rPr>
          <w:rFonts w:ascii="Cambria" w:hAnsi="Cambria"/>
          <w:b w:val="0"/>
          <w:bCs w:val="0"/>
          <w:szCs w:val="20"/>
        </w:rPr>
        <w:t xml:space="preserve">li, </w:t>
      </w:r>
      <w:r w:rsidRPr="00F06F99">
        <w:rPr>
          <w:rFonts w:ascii="Cambria" w:hAnsi="Cambria"/>
          <w:i/>
          <w:iCs/>
          <w:szCs w:val="20"/>
          <w:u w:val="single"/>
        </w:rPr>
        <w:t>General Translation</w:t>
      </w:r>
      <w:r w:rsidR="005E41B6" w:rsidRPr="005E41B6">
        <w:rPr>
          <w:rFonts w:ascii="Cambria" w:hAnsi="Cambria"/>
          <w:i/>
          <w:iCs/>
          <w:szCs w:val="20"/>
          <w:u w:val="single"/>
        </w:rPr>
        <w:t xml:space="preserve"> Two:From Arabic into English</w:t>
      </w:r>
      <w:r w:rsidR="005E41B6">
        <w:rPr>
          <w:rFonts w:ascii="Cambria" w:hAnsi="Cambria"/>
          <w:b w:val="0"/>
          <w:bCs w:val="0"/>
          <w:szCs w:val="20"/>
        </w:rPr>
        <w:t>, Dar Al-Falah for Publi</w:t>
      </w:r>
      <w:r w:rsidR="00FC091B">
        <w:rPr>
          <w:rFonts w:ascii="Cambria" w:hAnsi="Cambria"/>
          <w:b w:val="0"/>
          <w:bCs w:val="0"/>
          <w:szCs w:val="20"/>
        </w:rPr>
        <w:t xml:space="preserve">shing &amp; Distributing , </w:t>
      </w:r>
      <w:r w:rsidRPr="00F06F99">
        <w:rPr>
          <w:rFonts w:ascii="Cambria" w:hAnsi="Cambria"/>
          <w:b w:val="0"/>
          <w:bCs w:val="0"/>
          <w:szCs w:val="20"/>
        </w:rPr>
        <w:t>2</w:t>
      </w:r>
      <w:r w:rsidR="00F06F99" w:rsidRPr="00F06F99">
        <w:rPr>
          <w:rFonts w:ascii="Cambria" w:hAnsi="Cambria"/>
          <w:b w:val="0"/>
          <w:bCs w:val="0"/>
          <w:szCs w:val="20"/>
          <w:vertAlign w:val="superscript"/>
        </w:rPr>
        <w:t>nd</w:t>
      </w:r>
      <w:r w:rsidRPr="00F06F99">
        <w:rPr>
          <w:rFonts w:ascii="Cambria" w:hAnsi="Cambria"/>
          <w:b w:val="0"/>
          <w:bCs w:val="0"/>
          <w:szCs w:val="20"/>
        </w:rPr>
        <w:t xml:space="preserve">, </w:t>
      </w:r>
      <w:r w:rsidR="00FC091B">
        <w:rPr>
          <w:rFonts w:ascii="Cambria" w:hAnsi="Cambria"/>
          <w:b w:val="0"/>
          <w:bCs w:val="0"/>
          <w:szCs w:val="20"/>
        </w:rPr>
        <w:t xml:space="preserve">2005, </w:t>
      </w:r>
      <w:hyperlink r:id="rId14" w:history="1">
        <w:r w:rsidR="009F2EC6" w:rsidRPr="00C665CB">
          <w:rPr>
            <w:rStyle w:val="Hyperlink"/>
            <w:rFonts w:ascii="Cambria" w:hAnsi="Cambria"/>
            <w:b w:val="0"/>
            <w:bCs w:val="0"/>
            <w:szCs w:val="20"/>
          </w:rPr>
          <w:t>www.daralfalah.com</w:t>
        </w:r>
      </w:hyperlink>
      <w:r w:rsidR="00FC091B">
        <w:rPr>
          <w:rFonts w:ascii="Cambria" w:hAnsi="Cambria"/>
          <w:b w:val="0"/>
          <w:bCs w:val="0"/>
          <w:szCs w:val="20"/>
        </w:rPr>
        <w:t>.</w:t>
      </w:r>
    </w:p>
    <w:p w:rsidR="009F2EC6" w:rsidRPr="00F06F99" w:rsidRDefault="009F2EC6" w:rsidP="009F2EC6">
      <w:pPr>
        <w:pStyle w:val="ps2"/>
        <w:numPr>
          <w:ilvl w:val="0"/>
          <w:numId w:val="25"/>
        </w:numPr>
        <w:spacing w:before="240" w:after="120" w:line="240" w:lineRule="auto"/>
        <w:rPr>
          <w:rFonts w:ascii="Cambria" w:hAnsi="Cambria"/>
          <w:b w:val="0"/>
          <w:bCs w:val="0"/>
          <w:szCs w:val="20"/>
        </w:rPr>
      </w:pPr>
      <w:r w:rsidRPr="009F2EC6">
        <w:rPr>
          <w:rFonts w:ascii="Cambria" w:hAnsi="Cambria"/>
          <w:b w:val="0"/>
          <w:bCs w:val="0"/>
          <w:szCs w:val="20"/>
        </w:rPr>
        <w:t>Supplementary material provided by the instructor.</w:t>
      </w: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610DCD" w:rsidRPr="00193D48" w:rsidRDefault="00610DCD" w:rsidP="005B711F">
            <w:pPr>
              <w:pStyle w:val="ListParagraph"/>
              <w:numPr>
                <w:ilvl w:val="0"/>
                <w:numId w:val="24"/>
              </w:numPr>
              <w:spacing w:after="120"/>
              <w:rPr>
                <w:color w:val="333333"/>
                <w:szCs w:val="20"/>
                <w:shd w:val="clear" w:color="auto" w:fill="FFFFFF"/>
              </w:rPr>
            </w:pPr>
            <w:r w:rsidRPr="00193D48">
              <w:rPr>
                <w:color w:val="333333"/>
                <w:szCs w:val="20"/>
                <w:shd w:val="clear" w:color="auto" w:fill="FFFFFF"/>
              </w:rPr>
              <w:t>Dryden to Derrida,</w:t>
            </w:r>
            <w:r w:rsidR="005B711F" w:rsidRPr="005B711F">
              <w:rPr>
                <w:b/>
                <w:bCs/>
                <w:i/>
                <w:iCs/>
                <w:color w:val="333333"/>
                <w:szCs w:val="20"/>
                <w:u w:val="single"/>
                <w:shd w:val="clear" w:color="auto" w:fill="FFFFFF"/>
              </w:rPr>
              <w:t>The Craft of Translation</w:t>
            </w:r>
            <w:r w:rsidR="005B711F" w:rsidRPr="005B711F">
              <w:rPr>
                <w:color w:val="333333"/>
                <w:szCs w:val="20"/>
                <w:shd w:val="clear" w:color="auto" w:fill="FFFFFF"/>
              </w:rPr>
              <w:t xml:space="preserve">, </w:t>
            </w:r>
            <w:r w:rsidRPr="00193D48">
              <w:rPr>
                <w:color w:val="333333"/>
                <w:szCs w:val="20"/>
                <w:shd w:val="clear" w:color="auto" w:fill="FFFFFF"/>
              </w:rPr>
              <w:t xml:space="preserve">University of Chicago Press, </w:t>
            </w:r>
            <w:r w:rsidR="005B711F">
              <w:rPr>
                <w:color w:val="333333"/>
                <w:szCs w:val="20"/>
                <w:shd w:val="clear" w:color="auto" w:fill="FFFFFF"/>
              </w:rPr>
              <w:t>1989.</w:t>
            </w:r>
          </w:p>
          <w:p w:rsidR="00610DCD" w:rsidRPr="00424435" w:rsidRDefault="00610DCD" w:rsidP="00424435">
            <w:pPr>
              <w:pStyle w:val="ListParagraph"/>
              <w:numPr>
                <w:ilvl w:val="0"/>
                <w:numId w:val="24"/>
              </w:numPr>
              <w:spacing w:after="120"/>
              <w:rPr>
                <w:color w:val="333333"/>
                <w:szCs w:val="20"/>
                <w:shd w:val="clear" w:color="auto" w:fill="FFFFFF"/>
              </w:rPr>
            </w:pPr>
            <w:r w:rsidRPr="00424435">
              <w:rPr>
                <w:color w:val="333333"/>
                <w:szCs w:val="20"/>
                <w:shd w:val="clear" w:color="auto" w:fill="FFFFFF"/>
              </w:rPr>
              <w:t>Catford, J. C.</w:t>
            </w:r>
            <w:r w:rsidR="00424435" w:rsidRPr="00424435">
              <w:rPr>
                <w:color w:val="333333"/>
                <w:szCs w:val="20"/>
                <w:shd w:val="clear" w:color="auto" w:fill="FFFFFF"/>
              </w:rPr>
              <w:t xml:space="preserve">, </w:t>
            </w:r>
            <w:r w:rsidRPr="00424435">
              <w:rPr>
                <w:b/>
                <w:bCs/>
                <w:i/>
                <w:iCs/>
                <w:color w:val="333333"/>
                <w:szCs w:val="20"/>
                <w:u w:val="single"/>
                <w:shd w:val="clear" w:color="auto" w:fill="FFFFFF"/>
              </w:rPr>
              <w:t>A Linguistic Theory of Translation</w:t>
            </w:r>
            <w:r w:rsidRPr="00424435">
              <w:rPr>
                <w:color w:val="333333"/>
                <w:szCs w:val="20"/>
                <w:shd w:val="clear" w:color="auto" w:fill="FFFFFF"/>
              </w:rPr>
              <w:t>, Oxford University Press</w:t>
            </w:r>
            <w:r w:rsidR="00424435">
              <w:rPr>
                <w:color w:val="333333"/>
                <w:szCs w:val="20"/>
                <w:shd w:val="clear" w:color="auto" w:fill="FFFFFF"/>
              </w:rPr>
              <w:t>, 2</w:t>
            </w:r>
            <w:r w:rsidR="00424435" w:rsidRPr="00424435">
              <w:rPr>
                <w:color w:val="333333"/>
                <w:szCs w:val="20"/>
                <w:shd w:val="clear" w:color="auto" w:fill="FFFFFF"/>
                <w:vertAlign w:val="superscript"/>
              </w:rPr>
              <w:t>nd</w:t>
            </w:r>
            <w:r w:rsidR="00424435">
              <w:rPr>
                <w:color w:val="333333"/>
                <w:szCs w:val="20"/>
                <w:shd w:val="clear" w:color="auto" w:fill="FFFFFF"/>
              </w:rPr>
              <w:t xml:space="preserve"> edition, 2000</w:t>
            </w:r>
            <w:r w:rsidRPr="00424435">
              <w:rPr>
                <w:color w:val="333333"/>
                <w:szCs w:val="20"/>
                <w:shd w:val="clear" w:color="auto" w:fill="FFFFFF"/>
              </w:rPr>
              <w:t>.</w:t>
            </w:r>
          </w:p>
          <w:p w:rsidR="00610DCD" w:rsidRDefault="00610DCD" w:rsidP="00424435">
            <w:pPr>
              <w:pStyle w:val="ListParagraph"/>
              <w:numPr>
                <w:ilvl w:val="0"/>
                <w:numId w:val="24"/>
              </w:numPr>
              <w:spacing w:after="120"/>
              <w:rPr>
                <w:color w:val="333333"/>
                <w:szCs w:val="20"/>
                <w:shd w:val="clear" w:color="auto" w:fill="FFFFFF"/>
              </w:rPr>
            </w:pPr>
            <w:r w:rsidRPr="00193D48">
              <w:rPr>
                <w:color w:val="333333"/>
                <w:szCs w:val="20"/>
                <w:shd w:val="clear" w:color="auto" w:fill="FFFFFF"/>
              </w:rPr>
              <w:t xml:space="preserve">Bassnett, S. </w:t>
            </w:r>
            <w:r w:rsidRPr="00E43688">
              <w:rPr>
                <w:b/>
                <w:bCs/>
                <w:i/>
                <w:iCs/>
                <w:color w:val="333333"/>
                <w:szCs w:val="20"/>
                <w:u w:val="single"/>
                <w:shd w:val="clear" w:color="auto" w:fill="FFFFFF"/>
              </w:rPr>
              <w:t>Translation Studies</w:t>
            </w:r>
            <w:r w:rsidRPr="00193D48">
              <w:rPr>
                <w:color w:val="333333"/>
                <w:szCs w:val="20"/>
                <w:shd w:val="clear" w:color="auto" w:fill="FFFFFF"/>
              </w:rPr>
              <w:t>, Methuen</w:t>
            </w:r>
            <w:r w:rsidR="00424435">
              <w:rPr>
                <w:color w:val="333333"/>
                <w:szCs w:val="20"/>
                <w:shd w:val="clear" w:color="auto" w:fill="FFFFFF"/>
              </w:rPr>
              <w:t>, 2</w:t>
            </w:r>
            <w:r w:rsidR="00424435" w:rsidRPr="00424435">
              <w:rPr>
                <w:color w:val="333333"/>
                <w:szCs w:val="20"/>
                <w:shd w:val="clear" w:color="auto" w:fill="FFFFFF"/>
                <w:vertAlign w:val="superscript"/>
              </w:rPr>
              <w:t>nd</w:t>
            </w:r>
            <w:r w:rsidR="00424435">
              <w:rPr>
                <w:color w:val="333333"/>
                <w:szCs w:val="20"/>
                <w:shd w:val="clear" w:color="auto" w:fill="FFFFFF"/>
              </w:rPr>
              <w:t xml:space="preserve"> edition, 1991.</w:t>
            </w:r>
          </w:p>
          <w:p w:rsidR="00724C04" w:rsidRPr="00724C04" w:rsidRDefault="00724C04" w:rsidP="00F24B11">
            <w:pPr>
              <w:pStyle w:val="ListParagraph"/>
              <w:numPr>
                <w:ilvl w:val="0"/>
                <w:numId w:val="24"/>
              </w:numPr>
              <w:spacing w:after="120"/>
              <w:rPr>
                <w:color w:val="333333"/>
                <w:szCs w:val="20"/>
                <w:shd w:val="clear" w:color="auto" w:fill="FFFFFF"/>
              </w:rPr>
            </w:pPr>
            <w:r w:rsidRPr="00724C04">
              <w:rPr>
                <w:color w:val="333333"/>
                <w:szCs w:val="20"/>
                <w:shd w:val="clear" w:color="auto" w:fill="FFFFFF"/>
              </w:rPr>
              <w:t xml:space="preserve">James Dickins, et. al. </w:t>
            </w:r>
            <w:r w:rsidRPr="00724C04">
              <w:rPr>
                <w:b/>
                <w:bCs/>
                <w:i/>
                <w:iCs/>
                <w:color w:val="333333"/>
                <w:szCs w:val="20"/>
                <w:u w:val="single"/>
                <w:shd w:val="clear" w:color="auto" w:fill="FFFFFF"/>
              </w:rPr>
              <w:t>Thinking Arabic Translation: A Course in Translation Method: Arabic to English.</w:t>
            </w:r>
            <w:r w:rsidR="00F24B11">
              <w:rPr>
                <w:color w:val="333333"/>
                <w:szCs w:val="20"/>
                <w:shd w:val="clear" w:color="auto" w:fill="FFFFFF"/>
              </w:rPr>
              <w:t>,</w:t>
            </w:r>
            <w:r w:rsidRPr="00724C04">
              <w:rPr>
                <w:color w:val="333333"/>
                <w:szCs w:val="20"/>
                <w:shd w:val="clear" w:color="auto" w:fill="FFFFFF"/>
              </w:rPr>
              <w:t xml:space="preserve">Routledge, 2002. </w:t>
            </w:r>
          </w:p>
          <w:p w:rsidR="00724C04" w:rsidRPr="00724C04" w:rsidRDefault="00724C04" w:rsidP="00F24B11">
            <w:pPr>
              <w:pStyle w:val="ListParagraph"/>
              <w:numPr>
                <w:ilvl w:val="0"/>
                <w:numId w:val="24"/>
              </w:numPr>
              <w:spacing w:after="120"/>
              <w:rPr>
                <w:color w:val="333333"/>
                <w:szCs w:val="20"/>
                <w:shd w:val="clear" w:color="auto" w:fill="FFFFFF"/>
              </w:rPr>
            </w:pPr>
            <w:r w:rsidRPr="00724C04">
              <w:rPr>
                <w:color w:val="333333"/>
                <w:szCs w:val="20"/>
                <w:shd w:val="clear" w:color="auto" w:fill="FFFFFF"/>
              </w:rPr>
              <w:t xml:space="preserve">Basil Hatim, </w:t>
            </w:r>
            <w:r w:rsidRPr="00724C04">
              <w:rPr>
                <w:b/>
                <w:bCs/>
                <w:i/>
                <w:iCs/>
                <w:color w:val="333333"/>
                <w:szCs w:val="20"/>
                <w:u w:val="single"/>
                <w:shd w:val="clear" w:color="auto" w:fill="FFFFFF"/>
              </w:rPr>
              <w:t>English-Arabic/Arabic-English Translation: A Practical Guide</w:t>
            </w:r>
            <w:r w:rsidR="00F24B11">
              <w:rPr>
                <w:color w:val="333333"/>
                <w:szCs w:val="20"/>
                <w:shd w:val="clear" w:color="auto" w:fill="FFFFFF"/>
              </w:rPr>
              <w:t>,</w:t>
            </w:r>
            <w:r w:rsidRPr="00724C04">
              <w:rPr>
                <w:color w:val="333333"/>
                <w:szCs w:val="20"/>
                <w:shd w:val="clear" w:color="auto" w:fill="FFFFFF"/>
              </w:rPr>
              <w:t>Saqi Books, 1997.</w:t>
            </w:r>
          </w:p>
          <w:p w:rsidR="00724C04" w:rsidRPr="00724C04" w:rsidRDefault="00724C04" w:rsidP="00F24B11">
            <w:pPr>
              <w:pStyle w:val="ListParagraph"/>
              <w:numPr>
                <w:ilvl w:val="0"/>
                <w:numId w:val="24"/>
              </w:numPr>
              <w:spacing w:after="120"/>
              <w:rPr>
                <w:color w:val="333333"/>
                <w:szCs w:val="20"/>
                <w:shd w:val="clear" w:color="auto" w:fill="FFFFFF"/>
              </w:rPr>
            </w:pPr>
            <w:r w:rsidRPr="00724C04">
              <w:rPr>
                <w:color w:val="333333"/>
                <w:szCs w:val="20"/>
                <w:shd w:val="clear" w:color="auto" w:fill="FFFFFF"/>
              </w:rPr>
              <w:t xml:space="preserve">Najeeb, IzaldeenMuhammed, </w:t>
            </w:r>
            <w:r w:rsidRPr="00724C04">
              <w:rPr>
                <w:b/>
                <w:bCs/>
                <w:i/>
                <w:iCs/>
                <w:color w:val="333333"/>
                <w:szCs w:val="20"/>
                <w:u w:val="single"/>
                <w:shd w:val="clear" w:color="auto" w:fill="FFFFFF"/>
              </w:rPr>
              <w:t>Translation from English to Arabic &amp; Vise Versa</w:t>
            </w:r>
            <w:r w:rsidRPr="00724C04">
              <w:rPr>
                <w:color w:val="333333"/>
                <w:szCs w:val="20"/>
                <w:shd w:val="clear" w:color="auto" w:fill="FFFFFF"/>
              </w:rPr>
              <w:t>, Ibnsina Library, 2005.</w:t>
            </w:r>
          </w:p>
          <w:p w:rsidR="00DB6081" w:rsidRPr="002A092A" w:rsidRDefault="00724C04" w:rsidP="00F24B11">
            <w:pPr>
              <w:pStyle w:val="ListParagraph"/>
              <w:numPr>
                <w:ilvl w:val="0"/>
                <w:numId w:val="24"/>
              </w:numPr>
              <w:spacing w:after="120"/>
              <w:rPr>
                <w:color w:val="333333"/>
                <w:szCs w:val="20"/>
                <w:shd w:val="clear" w:color="auto" w:fill="FFFFFF"/>
              </w:rPr>
            </w:pPr>
            <w:r w:rsidRPr="00724C04">
              <w:rPr>
                <w:color w:val="333333"/>
                <w:szCs w:val="20"/>
                <w:shd w:val="clear" w:color="auto" w:fill="FFFFFF"/>
              </w:rPr>
              <w:t xml:space="preserve">Azab, Mohammed. </w:t>
            </w:r>
            <w:r w:rsidRPr="00724C04">
              <w:rPr>
                <w:b/>
                <w:bCs/>
                <w:i/>
                <w:iCs/>
                <w:color w:val="333333"/>
                <w:szCs w:val="20"/>
                <w:u w:val="single"/>
                <w:shd w:val="clear" w:color="auto" w:fill="FFFFFF"/>
              </w:rPr>
              <w:t>A Practical Guide to Translation: Arabic to English &amp; Vise Versa</w:t>
            </w:r>
            <w:r w:rsidRPr="00724C04">
              <w:rPr>
                <w:color w:val="333333"/>
                <w:szCs w:val="20"/>
                <w:shd w:val="clear" w:color="auto" w:fill="FFFFFF"/>
              </w:rPr>
              <w:t xml:space="preserve">. </w:t>
            </w:r>
            <w:r w:rsidR="00F24B11">
              <w:rPr>
                <w:color w:val="333333"/>
                <w:szCs w:val="20"/>
                <w:shd w:val="clear" w:color="auto" w:fill="FFFFFF"/>
              </w:rPr>
              <w:t>,</w:t>
            </w:r>
            <w:r w:rsidRPr="00724C04">
              <w:rPr>
                <w:color w:val="333333"/>
                <w:szCs w:val="20"/>
                <w:shd w:val="clear" w:color="auto" w:fill="FFFFFF"/>
              </w:rPr>
              <w:t xml:space="preserve"> Horus International Institution, 2008.</w:t>
            </w: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9C0CFA" w:rsidRPr="009316C4" w:rsidTr="00DB6081">
        <w:trPr>
          <w:trHeight w:val="582"/>
        </w:trPr>
        <w:tc>
          <w:tcPr>
            <w:tcW w:w="648" w:type="dxa"/>
            <w:shd w:val="clear" w:color="auto" w:fill="F2F2F2"/>
          </w:tcPr>
          <w:p w:rsidR="009C0CFA" w:rsidRPr="009316C4" w:rsidRDefault="009C0CFA"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9C0CFA" w:rsidRPr="00524BE1" w:rsidRDefault="00C92136" w:rsidP="000D35E2">
            <w:pPr>
              <w:jc w:val="mediumKashida"/>
              <w:rPr>
                <w:rFonts w:ascii="Times New Roman" w:hAnsi="Times New Roman"/>
                <w:sz w:val="22"/>
                <w:szCs w:val="22"/>
                <w:lang w:val="en-US"/>
              </w:rPr>
            </w:pPr>
            <w:r w:rsidRPr="00C92136">
              <w:rPr>
                <w:rFonts w:ascii="Times New Roman" w:hAnsi="Times New Roman"/>
                <w:sz w:val="22"/>
                <w:szCs w:val="22"/>
                <w:lang w:val="en-US"/>
              </w:rPr>
              <w:t>assisting students in recognizing the diversity of Arabic and the stylistic and lexical features of its varieties,</w:t>
            </w:r>
          </w:p>
        </w:tc>
      </w:tr>
      <w:tr w:rsidR="009C0CFA" w:rsidRPr="009316C4" w:rsidTr="00DB6081">
        <w:trPr>
          <w:trHeight w:val="582"/>
        </w:trPr>
        <w:tc>
          <w:tcPr>
            <w:tcW w:w="648" w:type="dxa"/>
            <w:shd w:val="clear" w:color="auto" w:fill="F2F2F2"/>
          </w:tcPr>
          <w:p w:rsidR="009C0CFA" w:rsidRPr="009316C4" w:rsidRDefault="009C0CFA"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9C0CFA" w:rsidRPr="00524BE1" w:rsidRDefault="00C92136" w:rsidP="000D35E2">
            <w:pPr>
              <w:jc w:val="mediumKashida"/>
              <w:rPr>
                <w:rFonts w:ascii="Times New Roman" w:hAnsi="Times New Roman"/>
                <w:sz w:val="22"/>
                <w:szCs w:val="22"/>
                <w:lang w:val="en-US"/>
              </w:rPr>
            </w:pPr>
            <w:r w:rsidRPr="00C92136">
              <w:rPr>
                <w:rFonts w:ascii="Times New Roman" w:hAnsi="Times New Roman"/>
                <w:sz w:val="22"/>
                <w:szCs w:val="22"/>
                <w:lang w:val="en-US"/>
              </w:rPr>
              <w:t>training them on translating texts that belong to those varieties, and on shifting from variety to another whenever necessary, across genres (story, poem, report, etc.), topics  (education, society, art, medicine, etc.) and text-types (narrative, descriptive, argumentative, etc.),</w:t>
            </w:r>
          </w:p>
        </w:tc>
      </w:tr>
      <w:tr w:rsidR="009C0CFA" w:rsidRPr="009316C4" w:rsidTr="00DB6081">
        <w:trPr>
          <w:trHeight w:val="582"/>
        </w:trPr>
        <w:tc>
          <w:tcPr>
            <w:tcW w:w="648" w:type="dxa"/>
            <w:shd w:val="clear" w:color="auto" w:fill="F2F2F2"/>
          </w:tcPr>
          <w:p w:rsidR="009C0CFA" w:rsidRPr="009316C4" w:rsidRDefault="009C0CFA"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9C0CFA" w:rsidRPr="00524BE1" w:rsidRDefault="00C92136" w:rsidP="009C0CFA">
            <w:pPr>
              <w:jc w:val="mediumKashida"/>
              <w:rPr>
                <w:rFonts w:ascii="Times New Roman" w:hAnsi="Times New Roman"/>
                <w:sz w:val="22"/>
                <w:szCs w:val="22"/>
                <w:lang w:val="en-US"/>
              </w:rPr>
            </w:pPr>
            <w:r w:rsidRPr="00C92136">
              <w:rPr>
                <w:rFonts w:ascii="Times New Roman" w:hAnsi="Times New Roman"/>
                <w:sz w:val="22"/>
                <w:szCs w:val="22"/>
                <w:lang w:val="en-US"/>
              </w:rPr>
              <w:t>adequately handling the problems associated with each variety and various text types at the levels of vocabulary, grammar and meaning, and</w:t>
            </w:r>
          </w:p>
        </w:tc>
      </w:tr>
      <w:tr w:rsidR="009C0CFA" w:rsidRPr="009316C4" w:rsidTr="00DB6081">
        <w:trPr>
          <w:trHeight w:val="582"/>
        </w:trPr>
        <w:tc>
          <w:tcPr>
            <w:tcW w:w="648" w:type="dxa"/>
            <w:shd w:val="clear" w:color="auto" w:fill="F2F2F2"/>
          </w:tcPr>
          <w:p w:rsidR="009C0CFA" w:rsidRPr="009316C4" w:rsidRDefault="009C0CFA"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9C0CFA" w:rsidRPr="00524BE1" w:rsidRDefault="00C92136" w:rsidP="000D35E2">
            <w:pPr>
              <w:jc w:val="mediumKashida"/>
              <w:rPr>
                <w:rFonts w:ascii="Times New Roman" w:hAnsi="Times New Roman"/>
                <w:sz w:val="22"/>
                <w:szCs w:val="22"/>
                <w:lang w:val="en-US"/>
              </w:rPr>
            </w:pPr>
            <w:r w:rsidRPr="00C92136">
              <w:rPr>
                <w:rFonts w:ascii="Times New Roman" w:hAnsi="Times New Roman"/>
                <w:sz w:val="22"/>
                <w:szCs w:val="22"/>
                <w:lang w:val="en-US"/>
              </w:rPr>
              <w:t>reflecting and writing commentaries on those problems and strategies for overcoming them.</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186"/>
        <w:gridCol w:w="1612"/>
        <w:gridCol w:w="1462"/>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FA35EA">
            <w:pPr>
              <w:pStyle w:val="ps1numbered"/>
            </w:pPr>
          </w:p>
        </w:tc>
        <w:tc>
          <w:tcPr>
            <w:tcW w:w="6333" w:type="dxa"/>
            <w:shd w:val="clear" w:color="auto" w:fill="F2F2F2"/>
            <w:vAlign w:val="center"/>
          </w:tcPr>
          <w:p w:rsidR="003D172F" w:rsidRPr="00BA34C9" w:rsidRDefault="001F2545" w:rsidP="00FA35EA">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FA35EA">
            <w:pPr>
              <w:pStyle w:val="ps1numbered"/>
            </w:pPr>
            <w:r w:rsidRPr="00837576">
              <w:t>A</w:t>
            </w:r>
          </w:p>
        </w:tc>
        <w:tc>
          <w:tcPr>
            <w:tcW w:w="9421" w:type="dxa"/>
            <w:gridSpan w:val="3"/>
            <w:shd w:val="clear" w:color="auto" w:fill="auto"/>
            <w:vAlign w:val="center"/>
          </w:tcPr>
          <w:p w:rsidR="006259D2" w:rsidRPr="00FA35EA" w:rsidRDefault="006259D2" w:rsidP="00FA35EA">
            <w:pPr>
              <w:pStyle w:val="ps1Char"/>
              <w:rPr>
                <w:b/>
                <w:bCs/>
              </w:rPr>
            </w:pPr>
            <w:r w:rsidRPr="00FA35EA">
              <w:rPr>
                <w:b/>
                <w:bCs/>
              </w:rPr>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FA35EA">
            <w:pPr>
              <w:pStyle w:val="ps1numbered"/>
            </w:pPr>
            <w:r>
              <w:t>A1</w:t>
            </w:r>
          </w:p>
        </w:tc>
        <w:tc>
          <w:tcPr>
            <w:tcW w:w="6333" w:type="dxa"/>
            <w:shd w:val="clear" w:color="auto" w:fill="auto"/>
            <w:vAlign w:val="center"/>
          </w:tcPr>
          <w:p w:rsidR="003D172F" w:rsidRPr="00FA35EA" w:rsidRDefault="00610DCD" w:rsidP="00FA35EA">
            <w:pPr>
              <w:pStyle w:val="ps1Char"/>
            </w:pPr>
            <w:r w:rsidRPr="00FA35EA">
              <w:t>Students are able to translate from Arabic into English with a good proficiency</w:t>
            </w:r>
          </w:p>
        </w:tc>
        <w:tc>
          <w:tcPr>
            <w:tcW w:w="1622" w:type="dxa"/>
            <w:shd w:val="clear" w:color="auto" w:fill="auto"/>
            <w:vAlign w:val="center"/>
          </w:tcPr>
          <w:p w:rsidR="003D172F" w:rsidRPr="00BA34C9" w:rsidRDefault="005E0124" w:rsidP="000D35E2">
            <w:pPr>
              <w:pStyle w:val="ps1Char"/>
              <w:jc w:val="center"/>
            </w:pPr>
            <w:r>
              <w:t>1</w:t>
            </w:r>
          </w:p>
        </w:tc>
        <w:tc>
          <w:tcPr>
            <w:tcW w:w="1466" w:type="dxa"/>
            <w:shd w:val="clear" w:color="auto" w:fill="auto"/>
            <w:vAlign w:val="center"/>
          </w:tcPr>
          <w:p w:rsidR="003D172F" w:rsidRPr="00BA34C9" w:rsidRDefault="00537C11" w:rsidP="000D35E2">
            <w:pPr>
              <w:pStyle w:val="ps1Char"/>
            </w:pPr>
            <w:r>
              <w:t>1</w:t>
            </w:r>
            <w:r w:rsidR="000D35E2">
              <w:t>,</w:t>
            </w:r>
            <w:r>
              <w:t>3</w:t>
            </w:r>
            <w:r w:rsidR="000D35E2">
              <w:t>,</w:t>
            </w:r>
            <w:r>
              <w:t>6</w:t>
            </w:r>
            <w:r w:rsidR="000D35E2">
              <w:t>,</w:t>
            </w:r>
            <w:r>
              <w:t>7</w:t>
            </w:r>
          </w:p>
        </w:tc>
      </w:tr>
      <w:tr w:rsidR="006259D2" w:rsidRPr="00FA6305" w:rsidTr="006259D2">
        <w:trPr>
          <w:trHeight w:val="690"/>
        </w:trPr>
        <w:tc>
          <w:tcPr>
            <w:tcW w:w="685" w:type="dxa"/>
            <w:shd w:val="clear" w:color="auto" w:fill="F2F2F2"/>
            <w:vAlign w:val="center"/>
          </w:tcPr>
          <w:p w:rsidR="006259D2" w:rsidRPr="00837576" w:rsidRDefault="006259D2" w:rsidP="00FA35EA">
            <w:pPr>
              <w:pStyle w:val="ps1numbered"/>
            </w:pPr>
            <w:r w:rsidRPr="00837576">
              <w:t>B</w:t>
            </w:r>
          </w:p>
        </w:tc>
        <w:tc>
          <w:tcPr>
            <w:tcW w:w="9421" w:type="dxa"/>
            <w:gridSpan w:val="3"/>
            <w:shd w:val="clear" w:color="auto" w:fill="auto"/>
            <w:vAlign w:val="center"/>
          </w:tcPr>
          <w:p w:rsidR="006259D2" w:rsidRPr="00FA35EA" w:rsidRDefault="006259D2" w:rsidP="00FA35EA">
            <w:pPr>
              <w:pStyle w:val="ps1Char"/>
              <w:rPr>
                <w:b/>
                <w:bCs/>
              </w:rPr>
            </w:pPr>
            <w:r w:rsidRPr="00FA35EA">
              <w:rPr>
                <w:b/>
                <w:bCs/>
              </w:rPr>
              <w:t>Intellectual skills:</w:t>
            </w:r>
          </w:p>
        </w:tc>
      </w:tr>
      <w:tr w:rsidR="00E1761B" w:rsidRPr="009316C4" w:rsidTr="00B461DD">
        <w:trPr>
          <w:trHeight w:val="272"/>
        </w:trPr>
        <w:tc>
          <w:tcPr>
            <w:tcW w:w="685" w:type="dxa"/>
            <w:shd w:val="clear" w:color="auto" w:fill="F2F2F2"/>
            <w:vAlign w:val="center"/>
          </w:tcPr>
          <w:p w:rsidR="00C32ACE" w:rsidRPr="00BA34C9" w:rsidRDefault="006259D2" w:rsidP="00FA35EA">
            <w:pPr>
              <w:pStyle w:val="ps1numbered"/>
            </w:pPr>
            <w:r>
              <w:t>B1</w:t>
            </w:r>
          </w:p>
        </w:tc>
        <w:tc>
          <w:tcPr>
            <w:tcW w:w="6333" w:type="dxa"/>
            <w:shd w:val="clear" w:color="auto" w:fill="auto"/>
            <w:vAlign w:val="center"/>
          </w:tcPr>
          <w:p w:rsidR="00C32ACE" w:rsidRPr="008A5694" w:rsidRDefault="00610DCD" w:rsidP="00FA35EA">
            <w:pPr>
              <w:pStyle w:val="ps1Char"/>
            </w:pPr>
            <w:r w:rsidRPr="00610DCD">
              <w:t>Students are able to employ translation strategies and techniques in dealing with some problematic areas in translation</w:t>
            </w:r>
          </w:p>
        </w:tc>
        <w:tc>
          <w:tcPr>
            <w:tcW w:w="1622" w:type="dxa"/>
            <w:shd w:val="clear" w:color="auto" w:fill="auto"/>
            <w:vAlign w:val="center"/>
          </w:tcPr>
          <w:p w:rsidR="00C32ACE" w:rsidRPr="00BA34C9" w:rsidRDefault="005E0124" w:rsidP="000D35E2">
            <w:pPr>
              <w:pStyle w:val="ps1Char"/>
              <w:jc w:val="center"/>
            </w:pPr>
            <w:r>
              <w:t>2</w:t>
            </w:r>
          </w:p>
        </w:tc>
        <w:tc>
          <w:tcPr>
            <w:tcW w:w="1466" w:type="dxa"/>
            <w:shd w:val="clear" w:color="auto" w:fill="auto"/>
            <w:vAlign w:val="center"/>
          </w:tcPr>
          <w:p w:rsidR="00C32ACE" w:rsidRPr="00BA34C9" w:rsidRDefault="00537C11" w:rsidP="000D35E2">
            <w:pPr>
              <w:pStyle w:val="ps1Char"/>
            </w:pPr>
            <w:r>
              <w:t>1</w:t>
            </w:r>
            <w:r w:rsidR="000D35E2">
              <w:t>,</w:t>
            </w:r>
            <w:r>
              <w:t>6</w:t>
            </w:r>
            <w:r w:rsidR="000D35E2">
              <w:t>,</w:t>
            </w:r>
            <w:r>
              <w:t>7</w:t>
            </w:r>
          </w:p>
        </w:tc>
      </w:tr>
      <w:tr w:rsidR="006259D2" w:rsidRPr="009316C4" w:rsidTr="00B461DD">
        <w:trPr>
          <w:trHeight w:val="512"/>
        </w:trPr>
        <w:tc>
          <w:tcPr>
            <w:tcW w:w="685" w:type="dxa"/>
            <w:shd w:val="clear" w:color="auto" w:fill="F2F2F2"/>
            <w:vAlign w:val="center"/>
          </w:tcPr>
          <w:p w:rsidR="006259D2" w:rsidRPr="00837576" w:rsidRDefault="006259D2" w:rsidP="00FA35EA">
            <w:pPr>
              <w:pStyle w:val="ps1numbered"/>
            </w:pPr>
            <w:r w:rsidRPr="00837576">
              <w:t>C</w:t>
            </w:r>
          </w:p>
        </w:tc>
        <w:tc>
          <w:tcPr>
            <w:tcW w:w="9421" w:type="dxa"/>
            <w:gridSpan w:val="3"/>
            <w:shd w:val="clear" w:color="auto" w:fill="auto"/>
            <w:vAlign w:val="center"/>
          </w:tcPr>
          <w:p w:rsidR="006259D2" w:rsidRPr="00FA35EA" w:rsidRDefault="006259D2" w:rsidP="00FA35EA">
            <w:pPr>
              <w:pStyle w:val="ps1Char"/>
              <w:rPr>
                <w:b/>
                <w:bCs/>
              </w:rPr>
            </w:pPr>
            <w:r w:rsidRPr="00FA35EA">
              <w:rPr>
                <w:b/>
                <w:bCs/>
              </w:rPr>
              <w:t>Subject specific skills:</w:t>
            </w:r>
          </w:p>
        </w:tc>
      </w:tr>
      <w:tr w:rsidR="006259D2" w:rsidRPr="009316C4" w:rsidTr="00B461DD">
        <w:trPr>
          <w:trHeight w:val="265"/>
        </w:trPr>
        <w:tc>
          <w:tcPr>
            <w:tcW w:w="685" w:type="dxa"/>
            <w:shd w:val="clear" w:color="auto" w:fill="F2F2F2"/>
            <w:vAlign w:val="center"/>
          </w:tcPr>
          <w:p w:rsidR="006259D2" w:rsidRDefault="006259D2" w:rsidP="00FA35EA">
            <w:pPr>
              <w:pStyle w:val="ps1numbered"/>
            </w:pPr>
            <w:r>
              <w:t>C1</w:t>
            </w:r>
          </w:p>
        </w:tc>
        <w:tc>
          <w:tcPr>
            <w:tcW w:w="6333" w:type="dxa"/>
            <w:shd w:val="clear" w:color="auto" w:fill="auto"/>
            <w:vAlign w:val="center"/>
          </w:tcPr>
          <w:p w:rsidR="006259D2" w:rsidRPr="00BA34C9" w:rsidRDefault="0088029F" w:rsidP="00FA35EA">
            <w:pPr>
              <w:pStyle w:val="ps1Char"/>
            </w:pPr>
            <w:r w:rsidRPr="00541A2E">
              <w:t xml:space="preserve">Students are able to efficiently utilize A-E dictionaries in translation through </w:t>
            </w:r>
            <w:r w:rsidR="00BE3BAC" w:rsidRPr="00541A2E">
              <w:t xml:space="preserve">their acquiring of the skills of </w:t>
            </w:r>
            <w:r w:rsidRPr="00541A2E">
              <w:t xml:space="preserve">choosing the </w:t>
            </w:r>
            <w:r w:rsidRPr="00541A2E">
              <w:lastRenderedPageBreak/>
              <w:t>right sense of the required word from among other alternatives.</w:t>
            </w:r>
          </w:p>
        </w:tc>
        <w:tc>
          <w:tcPr>
            <w:tcW w:w="1622" w:type="dxa"/>
            <w:shd w:val="clear" w:color="auto" w:fill="auto"/>
            <w:vAlign w:val="center"/>
          </w:tcPr>
          <w:p w:rsidR="006259D2" w:rsidRPr="00BA34C9" w:rsidRDefault="005E0124" w:rsidP="00374AA5">
            <w:pPr>
              <w:pStyle w:val="ps1Char"/>
              <w:jc w:val="center"/>
            </w:pPr>
            <w:r>
              <w:lastRenderedPageBreak/>
              <w:t>3</w:t>
            </w:r>
          </w:p>
        </w:tc>
        <w:tc>
          <w:tcPr>
            <w:tcW w:w="1466" w:type="dxa"/>
            <w:shd w:val="clear" w:color="auto" w:fill="auto"/>
            <w:vAlign w:val="center"/>
          </w:tcPr>
          <w:p w:rsidR="006259D2" w:rsidRPr="00BA34C9" w:rsidRDefault="00537C11" w:rsidP="000D35E2">
            <w:pPr>
              <w:pStyle w:val="ps1Char"/>
            </w:pPr>
            <w:r>
              <w:t>1</w:t>
            </w:r>
            <w:r w:rsidR="000D35E2">
              <w:t>,</w:t>
            </w:r>
            <w:r>
              <w:t>8</w:t>
            </w:r>
          </w:p>
        </w:tc>
      </w:tr>
      <w:tr w:rsidR="006259D2" w:rsidRPr="009316C4" w:rsidTr="00B461DD">
        <w:trPr>
          <w:trHeight w:val="406"/>
        </w:trPr>
        <w:tc>
          <w:tcPr>
            <w:tcW w:w="685" w:type="dxa"/>
            <w:shd w:val="clear" w:color="auto" w:fill="F2F2F2"/>
            <w:vAlign w:val="center"/>
          </w:tcPr>
          <w:p w:rsidR="006259D2" w:rsidRPr="00837576" w:rsidRDefault="006259D2" w:rsidP="00FA35EA">
            <w:pPr>
              <w:pStyle w:val="ps1numbered"/>
            </w:pPr>
            <w:r w:rsidRPr="00837576">
              <w:lastRenderedPageBreak/>
              <w:t>D</w:t>
            </w:r>
          </w:p>
        </w:tc>
        <w:tc>
          <w:tcPr>
            <w:tcW w:w="9421" w:type="dxa"/>
            <w:gridSpan w:val="3"/>
            <w:shd w:val="clear" w:color="auto" w:fill="auto"/>
            <w:vAlign w:val="center"/>
          </w:tcPr>
          <w:p w:rsidR="006259D2" w:rsidRPr="00FA35EA" w:rsidRDefault="006259D2" w:rsidP="00FA35EA">
            <w:pPr>
              <w:pStyle w:val="ps1Char"/>
              <w:rPr>
                <w:b/>
                <w:bCs/>
              </w:rPr>
            </w:pPr>
            <w:r w:rsidRPr="00FA35EA">
              <w:rPr>
                <w:b/>
                <w:bCs/>
              </w:rPr>
              <w:t>Transferable skills:</w:t>
            </w:r>
          </w:p>
        </w:tc>
      </w:tr>
      <w:tr w:rsidR="0088029F" w:rsidRPr="009316C4" w:rsidTr="00C92136">
        <w:trPr>
          <w:trHeight w:val="256"/>
        </w:trPr>
        <w:tc>
          <w:tcPr>
            <w:tcW w:w="685" w:type="dxa"/>
            <w:shd w:val="clear" w:color="auto" w:fill="F2F2F2"/>
            <w:vAlign w:val="center"/>
          </w:tcPr>
          <w:p w:rsidR="0088029F" w:rsidRDefault="0088029F" w:rsidP="00FA35EA">
            <w:pPr>
              <w:pStyle w:val="ps1numbered"/>
            </w:pPr>
            <w:r>
              <w:t>D1</w:t>
            </w:r>
          </w:p>
        </w:tc>
        <w:tc>
          <w:tcPr>
            <w:tcW w:w="6333" w:type="dxa"/>
            <w:shd w:val="clear" w:color="auto" w:fill="auto"/>
          </w:tcPr>
          <w:p w:rsidR="0088029F" w:rsidRPr="00D846A9" w:rsidRDefault="00F44794" w:rsidP="0088029F">
            <w:pPr>
              <w:jc w:val="highKashida"/>
              <w:rPr>
                <w:rFonts w:ascii="Times New Roman" w:hAnsi="Times New Roman"/>
                <w:sz w:val="22"/>
                <w:szCs w:val="22"/>
                <w:lang w:val="en-US"/>
              </w:rPr>
            </w:pPr>
            <w:r w:rsidRPr="00F44794">
              <w:rPr>
                <w:rFonts w:ascii="Times New Roman" w:hAnsi="Times New Roman"/>
                <w:sz w:val="22"/>
                <w:szCs w:val="22"/>
                <w:lang w:val="en-US"/>
              </w:rPr>
              <w:t>Students are able to translate idiomatic expressions into English</w:t>
            </w:r>
          </w:p>
        </w:tc>
        <w:tc>
          <w:tcPr>
            <w:tcW w:w="1622" w:type="dxa"/>
            <w:shd w:val="clear" w:color="auto" w:fill="auto"/>
            <w:vAlign w:val="center"/>
          </w:tcPr>
          <w:p w:rsidR="0088029F" w:rsidRPr="00BA34C9" w:rsidRDefault="005E0124" w:rsidP="00374AA5">
            <w:pPr>
              <w:pStyle w:val="ps1Char"/>
              <w:jc w:val="center"/>
            </w:pPr>
            <w:r>
              <w:t>4</w:t>
            </w:r>
          </w:p>
        </w:tc>
        <w:tc>
          <w:tcPr>
            <w:tcW w:w="1466" w:type="dxa"/>
            <w:shd w:val="clear" w:color="auto" w:fill="auto"/>
            <w:vAlign w:val="center"/>
          </w:tcPr>
          <w:p w:rsidR="0088029F" w:rsidRPr="00BA34C9" w:rsidRDefault="00537C11" w:rsidP="000D35E2">
            <w:pPr>
              <w:pStyle w:val="ps1Char"/>
            </w:pPr>
            <w:r>
              <w:t>1</w:t>
            </w:r>
            <w:r w:rsidR="000D35E2">
              <w:t>,</w:t>
            </w:r>
            <w:r>
              <w:t>6</w:t>
            </w:r>
            <w:r w:rsidR="000D35E2">
              <w:t>,</w:t>
            </w:r>
            <w:r>
              <w:t>8</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1D1E9F" w:rsidRDefault="004305DB" w:rsidP="00E27632">
            <w:pPr>
              <w:tabs>
                <w:tab w:val="right" w:pos="6840"/>
              </w:tabs>
              <w:ind w:firstLine="85"/>
              <w:rPr>
                <w:rFonts w:ascii="Times New Roman" w:hAnsi="Times New Roman"/>
                <w:sz w:val="24"/>
                <w:lang w:val="en-US"/>
              </w:rPr>
            </w:pPr>
            <w:r>
              <w:rPr>
                <w:rFonts w:ascii="Times New Roman" w:hAnsi="Times New Roman"/>
                <w:sz w:val="24"/>
                <w:lang w:val="en-US"/>
              </w:rPr>
              <w:t>Determiners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w:t>
            </w:r>
          </w:p>
        </w:tc>
        <w:tc>
          <w:tcPr>
            <w:tcW w:w="1300" w:type="pct"/>
            <w:shd w:val="clear" w:color="auto" w:fill="auto"/>
            <w:vAlign w:val="center"/>
          </w:tcPr>
          <w:p w:rsidR="001D1E9F" w:rsidRPr="001D1E9F" w:rsidRDefault="00657279" w:rsidP="00F44794">
            <w:pPr>
              <w:jc w:val="center"/>
              <w:rPr>
                <w:rFonts w:ascii="Times New Roman" w:hAnsi="Times New Roman"/>
                <w:sz w:val="24"/>
                <w:lang w:bidi="ar-JO"/>
              </w:rPr>
            </w:pPr>
            <w:r>
              <w:rPr>
                <w:rFonts w:ascii="Times New Roman" w:hAnsi="Times New Roman"/>
                <w:sz w:val="24"/>
                <w:lang w:bidi="ar-JO"/>
              </w:rPr>
              <w:t xml:space="preserve">A1, B1, C1, D1 </w:t>
            </w:r>
          </w:p>
        </w:tc>
      </w:tr>
      <w:tr w:rsidR="001D1E9F" w:rsidTr="004D2BE3">
        <w:trPr>
          <w:trHeight w:val="414"/>
        </w:trPr>
        <w:tc>
          <w:tcPr>
            <w:tcW w:w="3158" w:type="pct"/>
            <w:shd w:val="clear" w:color="auto" w:fill="auto"/>
          </w:tcPr>
          <w:p w:rsidR="004305DB" w:rsidRPr="001D1E9F" w:rsidRDefault="00657279" w:rsidP="00657279">
            <w:pPr>
              <w:tabs>
                <w:tab w:val="num" w:pos="720"/>
                <w:tab w:val="right" w:pos="6840"/>
              </w:tabs>
              <w:ind w:firstLine="85"/>
              <w:rPr>
                <w:rFonts w:ascii="Times New Roman" w:hAnsi="Times New Roman"/>
                <w:sz w:val="24"/>
                <w:lang w:val="en-US"/>
              </w:rPr>
            </w:pPr>
            <w:r w:rsidRPr="00657279">
              <w:rPr>
                <w:rFonts w:ascii="Times New Roman" w:hAnsi="Times New Roman"/>
                <w:sz w:val="24"/>
                <w:lang w:val="en-US"/>
              </w:rPr>
              <w:t>Determiners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2</w:t>
            </w:r>
          </w:p>
        </w:tc>
        <w:tc>
          <w:tcPr>
            <w:tcW w:w="1300" w:type="pct"/>
            <w:shd w:val="clear" w:color="auto" w:fill="auto"/>
            <w:vAlign w:val="center"/>
          </w:tcPr>
          <w:p w:rsidR="001D1E9F" w:rsidRPr="001D1E9F" w:rsidRDefault="005F2FE3" w:rsidP="001D1E9F">
            <w:pPr>
              <w:tabs>
                <w:tab w:val="right" w:pos="6840"/>
              </w:tabs>
              <w:jc w:val="center"/>
              <w:rPr>
                <w:rFonts w:ascii="Times New Roman" w:hAnsi="Times New Roman"/>
                <w:sz w:val="24"/>
                <w:lang w:bidi="ar-JO"/>
              </w:rPr>
            </w:pPr>
            <w:r>
              <w:rPr>
                <w:rFonts w:ascii="Times New Roman" w:hAnsi="Times New Roman"/>
                <w:sz w:val="24"/>
                <w:lang w:bidi="ar-JO"/>
              </w:rPr>
              <w:t>=</w:t>
            </w:r>
          </w:p>
        </w:tc>
      </w:tr>
      <w:tr w:rsidR="001D1E9F" w:rsidTr="004D2BE3">
        <w:trPr>
          <w:trHeight w:val="278"/>
        </w:trPr>
        <w:tc>
          <w:tcPr>
            <w:tcW w:w="3158" w:type="pct"/>
            <w:shd w:val="clear" w:color="auto" w:fill="auto"/>
          </w:tcPr>
          <w:p w:rsidR="001D1E9F" w:rsidRPr="001D1E9F" w:rsidRDefault="00657279" w:rsidP="00657279">
            <w:pPr>
              <w:tabs>
                <w:tab w:val="num" w:pos="720"/>
                <w:tab w:val="right" w:pos="6840"/>
              </w:tabs>
              <w:ind w:firstLine="85"/>
              <w:rPr>
                <w:rFonts w:ascii="Times New Roman" w:hAnsi="Times New Roman"/>
                <w:color w:val="000000" w:themeColor="text1"/>
                <w:sz w:val="24"/>
                <w:lang w:bidi="ar-JO"/>
              </w:rPr>
            </w:pPr>
            <w:r w:rsidRPr="00657279">
              <w:rPr>
                <w:rFonts w:ascii="Times New Roman" w:hAnsi="Times New Roman"/>
                <w:color w:val="000000" w:themeColor="text1"/>
                <w:sz w:val="24"/>
                <w:lang w:bidi="ar-JO"/>
              </w:rPr>
              <w:t>Nouns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3</w:t>
            </w:r>
          </w:p>
        </w:tc>
        <w:tc>
          <w:tcPr>
            <w:tcW w:w="1300" w:type="pct"/>
            <w:shd w:val="clear" w:color="auto" w:fill="auto"/>
            <w:vAlign w:val="center"/>
          </w:tcPr>
          <w:p w:rsidR="001D1E9F" w:rsidRPr="001D1E9F" w:rsidRDefault="005F2FE3" w:rsidP="00F44794">
            <w:pPr>
              <w:jc w:val="center"/>
              <w:rPr>
                <w:rFonts w:ascii="Times New Roman" w:hAnsi="Times New Roman"/>
                <w:sz w:val="24"/>
              </w:rPr>
            </w:pPr>
            <w:r w:rsidRPr="005F2FE3">
              <w:rPr>
                <w:rFonts w:ascii="Times New Roman" w:hAnsi="Times New Roman"/>
                <w:sz w:val="24"/>
              </w:rPr>
              <w:t xml:space="preserve">A1, B1, C1, D1 </w:t>
            </w:r>
          </w:p>
        </w:tc>
      </w:tr>
      <w:tr w:rsidR="001D1E9F" w:rsidTr="001D1E9F">
        <w:trPr>
          <w:trHeight w:val="516"/>
        </w:trPr>
        <w:tc>
          <w:tcPr>
            <w:tcW w:w="3158" w:type="pct"/>
            <w:shd w:val="clear" w:color="auto" w:fill="auto"/>
          </w:tcPr>
          <w:p w:rsidR="001D1E9F" w:rsidRPr="001D1E9F" w:rsidRDefault="00657279" w:rsidP="00657279">
            <w:pPr>
              <w:tabs>
                <w:tab w:val="right" w:pos="6840"/>
              </w:tabs>
              <w:rPr>
                <w:rFonts w:ascii="Times New Roman" w:hAnsi="Times New Roman"/>
                <w:color w:val="000000" w:themeColor="text1"/>
                <w:sz w:val="24"/>
                <w:lang w:val="en-US"/>
              </w:rPr>
            </w:pPr>
            <w:r>
              <w:rPr>
                <w:rFonts w:ascii="Times New Roman" w:hAnsi="Times New Roman"/>
                <w:color w:val="000000" w:themeColor="text1"/>
                <w:sz w:val="24"/>
                <w:lang w:val="en-US"/>
              </w:rPr>
              <w:t xml:space="preserve">  Nouns </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4</w:t>
            </w:r>
          </w:p>
        </w:tc>
        <w:tc>
          <w:tcPr>
            <w:tcW w:w="1300" w:type="pct"/>
            <w:shd w:val="clear" w:color="auto" w:fill="auto"/>
            <w:vAlign w:val="center"/>
          </w:tcPr>
          <w:p w:rsidR="001D1E9F" w:rsidRPr="001D1E9F" w:rsidRDefault="005F2FE3" w:rsidP="001D1E9F">
            <w:pPr>
              <w:jc w:val="center"/>
              <w:rPr>
                <w:rFonts w:ascii="Times New Roman" w:hAnsi="Times New Roman"/>
                <w:sz w:val="24"/>
              </w:rPr>
            </w:pPr>
            <w:r>
              <w:rPr>
                <w:rFonts w:ascii="Times New Roman" w:hAnsi="Times New Roman"/>
                <w:sz w:val="24"/>
              </w:rPr>
              <w:t>=</w:t>
            </w:r>
          </w:p>
        </w:tc>
      </w:tr>
      <w:tr w:rsidR="001D1E9F" w:rsidTr="001D1E9F">
        <w:trPr>
          <w:trHeight w:val="516"/>
        </w:trPr>
        <w:tc>
          <w:tcPr>
            <w:tcW w:w="3158" w:type="pct"/>
            <w:shd w:val="clear" w:color="auto" w:fill="auto"/>
          </w:tcPr>
          <w:p w:rsidR="001D1E9F" w:rsidRPr="001D1E9F" w:rsidRDefault="00657279" w:rsidP="00192405">
            <w:pPr>
              <w:tabs>
                <w:tab w:val="right" w:pos="6840"/>
              </w:tabs>
              <w:rPr>
                <w:rFonts w:ascii="Times New Roman" w:hAnsi="Times New Roman"/>
                <w:color w:val="000000" w:themeColor="text1"/>
                <w:sz w:val="24"/>
              </w:rPr>
            </w:pPr>
            <w:r w:rsidRPr="00657279">
              <w:rPr>
                <w:rFonts w:ascii="Times New Roman" w:hAnsi="Times New Roman"/>
                <w:color w:val="000000" w:themeColor="text1"/>
                <w:sz w:val="24"/>
              </w:rPr>
              <w:t>Pronouns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5</w:t>
            </w:r>
          </w:p>
        </w:tc>
        <w:tc>
          <w:tcPr>
            <w:tcW w:w="1300" w:type="pct"/>
            <w:shd w:val="clear" w:color="auto" w:fill="auto"/>
            <w:vAlign w:val="center"/>
          </w:tcPr>
          <w:p w:rsidR="001D1E9F" w:rsidRPr="001D1E9F" w:rsidRDefault="005F2FE3" w:rsidP="00F44794">
            <w:pPr>
              <w:jc w:val="center"/>
              <w:rPr>
                <w:rFonts w:ascii="Times New Roman" w:hAnsi="Times New Roman"/>
                <w:sz w:val="24"/>
              </w:rPr>
            </w:pPr>
            <w:r w:rsidRPr="005F2FE3">
              <w:rPr>
                <w:rFonts w:ascii="Times New Roman" w:hAnsi="Times New Roman"/>
                <w:sz w:val="24"/>
              </w:rPr>
              <w:t xml:space="preserve">A1, B1, C1, D1 </w:t>
            </w:r>
          </w:p>
        </w:tc>
      </w:tr>
      <w:tr w:rsidR="001D1E9F" w:rsidTr="001D1E9F">
        <w:trPr>
          <w:trHeight w:val="516"/>
        </w:trPr>
        <w:tc>
          <w:tcPr>
            <w:tcW w:w="3158" w:type="pct"/>
            <w:shd w:val="clear" w:color="auto" w:fill="auto"/>
          </w:tcPr>
          <w:p w:rsidR="001D1E9F" w:rsidRPr="001D1E9F" w:rsidRDefault="00657279" w:rsidP="00657279">
            <w:pPr>
              <w:pStyle w:val="BodyText"/>
              <w:ind w:right="32"/>
              <w:jc w:val="left"/>
              <w:rPr>
                <w:rFonts w:ascii="Times New Roman" w:hAnsi="Times New Roman"/>
                <w:color w:val="000000" w:themeColor="text1"/>
              </w:rPr>
            </w:pPr>
            <w:r w:rsidRPr="00657279">
              <w:rPr>
                <w:rFonts w:ascii="Times New Roman" w:hAnsi="Times New Roman"/>
                <w:color w:val="000000" w:themeColor="text1"/>
              </w:rPr>
              <w:t xml:space="preserve">Pronouns </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6</w:t>
            </w:r>
          </w:p>
        </w:tc>
        <w:tc>
          <w:tcPr>
            <w:tcW w:w="1300" w:type="pct"/>
            <w:shd w:val="clear" w:color="auto" w:fill="auto"/>
            <w:vAlign w:val="center"/>
          </w:tcPr>
          <w:p w:rsidR="001D1E9F" w:rsidRPr="001D1E9F" w:rsidRDefault="005F2FE3" w:rsidP="001D1E9F">
            <w:pPr>
              <w:tabs>
                <w:tab w:val="right" w:pos="6840"/>
              </w:tabs>
              <w:jc w:val="center"/>
              <w:rPr>
                <w:rFonts w:ascii="Times New Roman" w:hAnsi="Times New Roman"/>
                <w:sz w:val="24"/>
              </w:rPr>
            </w:pPr>
            <w:r>
              <w:rPr>
                <w:rFonts w:ascii="Times New Roman" w:hAnsi="Times New Roman"/>
                <w:sz w:val="24"/>
              </w:rPr>
              <w:t>=</w:t>
            </w:r>
          </w:p>
        </w:tc>
      </w:tr>
      <w:tr w:rsidR="001D1E9F" w:rsidTr="001D1E9F">
        <w:trPr>
          <w:trHeight w:val="516"/>
        </w:trPr>
        <w:tc>
          <w:tcPr>
            <w:tcW w:w="3158" w:type="pct"/>
            <w:shd w:val="clear" w:color="auto" w:fill="auto"/>
          </w:tcPr>
          <w:p w:rsidR="001D1E9F" w:rsidRPr="001D1E9F" w:rsidRDefault="00657279" w:rsidP="00657279">
            <w:pPr>
              <w:pStyle w:val="BodyText"/>
              <w:ind w:right="32"/>
              <w:rPr>
                <w:rFonts w:ascii="Times New Roman" w:hAnsi="Times New Roman"/>
                <w:color w:val="000000" w:themeColor="text1"/>
              </w:rPr>
            </w:pPr>
            <w:r w:rsidRPr="00657279">
              <w:rPr>
                <w:rFonts w:ascii="Times New Roman" w:hAnsi="Times New Roman"/>
                <w:color w:val="000000" w:themeColor="text1"/>
              </w:rPr>
              <w:t xml:space="preserve">Prepositions </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7</w:t>
            </w:r>
          </w:p>
        </w:tc>
        <w:tc>
          <w:tcPr>
            <w:tcW w:w="1300" w:type="pct"/>
            <w:shd w:val="clear" w:color="auto" w:fill="auto"/>
            <w:vAlign w:val="center"/>
          </w:tcPr>
          <w:p w:rsidR="001D1E9F" w:rsidRPr="001D1E9F" w:rsidRDefault="005F2FE3" w:rsidP="00F44794">
            <w:pPr>
              <w:tabs>
                <w:tab w:val="right" w:pos="6840"/>
              </w:tabs>
              <w:jc w:val="center"/>
              <w:rPr>
                <w:rFonts w:ascii="Times New Roman" w:hAnsi="Times New Roman"/>
                <w:sz w:val="24"/>
                <w:lang w:bidi="ar-JO"/>
              </w:rPr>
            </w:pPr>
            <w:r w:rsidRPr="005F2FE3">
              <w:rPr>
                <w:rFonts w:ascii="Times New Roman" w:hAnsi="Times New Roman"/>
                <w:sz w:val="24"/>
                <w:lang w:bidi="ar-JO"/>
              </w:rPr>
              <w:t xml:space="preserve">A1, B1, C1, D1 </w:t>
            </w:r>
          </w:p>
        </w:tc>
      </w:tr>
      <w:tr w:rsidR="001D1E9F" w:rsidTr="001D1E9F">
        <w:trPr>
          <w:trHeight w:val="516"/>
        </w:trPr>
        <w:tc>
          <w:tcPr>
            <w:tcW w:w="3158" w:type="pct"/>
            <w:shd w:val="clear" w:color="auto" w:fill="auto"/>
          </w:tcPr>
          <w:p w:rsidR="001D1E9F" w:rsidRPr="001D1E9F" w:rsidRDefault="00657279" w:rsidP="00657279">
            <w:pPr>
              <w:pStyle w:val="BodyText"/>
              <w:ind w:right="32"/>
              <w:rPr>
                <w:rFonts w:ascii="Times New Roman" w:hAnsi="Times New Roman"/>
                <w:color w:val="000000" w:themeColor="text1"/>
              </w:rPr>
            </w:pPr>
            <w:r w:rsidRPr="00657279">
              <w:rPr>
                <w:rFonts w:ascii="Times New Roman" w:hAnsi="Times New Roman"/>
                <w:color w:val="000000" w:themeColor="text1"/>
              </w:rPr>
              <w:t xml:space="preserve">Prepositions </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8</w:t>
            </w:r>
          </w:p>
        </w:tc>
        <w:tc>
          <w:tcPr>
            <w:tcW w:w="1300" w:type="pct"/>
            <w:shd w:val="clear" w:color="auto" w:fill="auto"/>
            <w:vAlign w:val="center"/>
          </w:tcPr>
          <w:p w:rsidR="001D1E9F" w:rsidRPr="001D1E9F" w:rsidRDefault="005F2FE3" w:rsidP="001D1E9F">
            <w:pPr>
              <w:tabs>
                <w:tab w:val="right" w:pos="6840"/>
              </w:tabs>
              <w:jc w:val="center"/>
              <w:rPr>
                <w:rFonts w:ascii="Times New Roman" w:hAnsi="Times New Roman"/>
                <w:sz w:val="24"/>
                <w:lang w:bidi="ar-JO"/>
              </w:rPr>
            </w:pPr>
            <w:r>
              <w:rPr>
                <w:rFonts w:ascii="Times New Roman" w:hAnsi="Times New Roman"/>
                <w:sz w:val="24"/>
                <w:lang w:bidi="ar-JO"/>
              </w:rPr>
              <w:t>=</w:t>
            </w:r>
          </w:p>
        </w:tc>
      </w:tr>
      <w:tr w:rsidR="001D1E9F" w:rsidTr="001D1E9F">
        <w:trPr>
          <w:trHeight w:val="516"/>
        </w:trPr>
        <w:tc>
          <w:tcPr>
            <w:tcW w:w="3158" w:type="pct"/>
            <w:shd w:val="clear" w:color="auto" w:fill="auto"/>
          </w:tcPr>
          <w:p w:rsidR="001D1E9F" w:rsidRPr="001D1E9F" w:rsidRDefault="00657279" w:rsidP="004434B1">
            <w:pPr>
              <w:pStyle w:val="BodyText"/>
              <w:ind w:right="32"/>
              <w:rPr>
                <w:rFonts w:ascii="Times New Roman" w:hAnsi="Times New Roman"/>
                <w:color w:val="000000" w:themeColor="text1"/>
                <w:lang w:val="en-US"/>
              </w:rPr>
            </w:pPr>
            <w:r w:rsidRPr="00657279">
              <w:rPr>
                <w:rFonts w:ascii="Times New Roman" w:hAnsi="Times New Roman"/>
                <w:color w:val="000000" w:themeColor="text1"/>
                <w:lang w:val="en-US"/>
              </w:rPr>
              <w:t>Auxiliaries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9</w:t>
            </w:r>
          </w:p>
        </w:tc>
        <w:tc>
          <w:tcPr>
            <w:tcW w:w="1300" w:type="pct"/>
            <w:shd w:val="clear" w:color="auto" w:fill="auto"/>
            <w:vAlign w:val="center"/>
          </w:tcPr>
          <w:p w:rsidR="001D1E9F" w:rsidRPr="001D1E9F" w:rsidRDefault="005F2FE3" w:rsidP="00F44794">
            <w:pPr>
              <w:ind w:left="25"/>
              <w:jc w:val="center"/>
              <w:rPr>
                <w:rFonts w:ascii="Times New Roman" w:hAnsi="Times New Roman"/>
                <w:sz w:val="24"/>
              </w:rPr>
            </w:pPr>
            <w:r w:rsidRPr="005F2FE3">
              <w:rPr>
                <w:rFonts w:ascii="Times New Roman" w:hAnsi="Times New Roman"/>
                <w:sz w:val="24"/>
              </w:rPr>
              <w:t xml:space="preserve">A1, B1, C1, D1 </w:t>
            </w:r>
          </w:p>
        </w:tc>
      </w:tr>
      <w:tr w:rsidR="001D1E9F" w:rsidTr="001D1E9F">
        <w:trPr>
          <w:trHeight w:val="516"/>
        </w:trPr>
        <w:tc>
          <w:tcPr>
            <w:tcW w:w="3158" w:type="pct"/>
            <w:shd w:val="clear" w:color="auto" w:fill="auto"/>
          </w:tcPr>
          <w:p w:rsidR="001D1E9F" w:rsidRPr="001D1E9F" w:rsidRDefault="00657279" w:rsidP="00192405">
            <w:pPr>
              <w:pStyle w:val="BodyText"/>
              <w:ind w:right="32"/>
              <w:rPr>
                <w:rFonts w:ascii="Times New Roman" w:hAnsi="Times New Roman"/>
                <w:color w:val="000000" w:themeColor="text1"/>
              </w:rPr>
            </w:pPr>
            <w:r w:rsidRPr="00657279">
              <w:rPr>
                <w:rFonts w:ascii="Times New Roman" w:hAnsi="Times New Roman"/>
                <w:color w:val="000000" w:themeColor="text1"/>
              </w:rPr>
              <w:t>Auxiliaries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10</w:t>
            </w:r>
          </w:p>
        </w:tc>
        <w:tc>
          <w:tcPr>
            <w:tcW w:w="1300" w:type="pct"/>
            <w:shd w:val="clear" w:color="auto" w:fill="auto"/>
            <w:vAlign w:val="center"/>
          </w:tcPr>
          <w:p w:rsidR="001D1E9F" w:rsidRPr="001D1E9F" w:rsidRDefault="005F2FE3" w:rsidP="001D1E9F">
            <w:pPr>
              <w:tabs>
                <w:tab w:val="right" w:pos="6840"/>
              </w:tabs>
              <w:jc w:val="center"/>
              <w:rPr>
                <w:rFonts w:ascii="Times New Roman" w:hAnsi="Times New Roman"/>
                <w:sz w:val="24"/>
                <w:lang w:bidi="ar-JO"/>
              </w:rPr>
            </w:pPr>
            <w:r>
              <w:rPr>
                <w:rFonts w:ascii="Times New Roman" w:hAnsi="Times New Roman"/>
                <w:sz w:val="24"/>
                <w:lang w:bidi="ar-JO"/>
              </w:rPr>
              <w:t>=</w:t>
            </w:r>
          </w:p>
        </w:tc>
      </w:tr>
      <w:tr w:rsidR="001D1E9F" w:rsidTr="001D1E9F">
        <w:trPr>
          <w:trHeight w:val="516"/>
        </w:trPr>
        <w:tc>
          <w:tcPr>
            <w:tcW w:w="3158" w:type="pct"/>
            <w:shd w:val="clear" w:color="auto" w:fill="auto"/>
          </w:tcPr>
          <w:p w:rsidR="001D1E9F" w:rsidRPr="001D1E9F" w:rsidRDefault="00657279" w:rsidP="00192405">
            <w:pPr>
              <w:pStyle w:val="BodyText"/>
              <w:ind w:right="32"/>
              <w:rPr>
                <w:rFonts w:ascii="Times New Roman" w:hAnsi="Times New Roman"/>
                <w:color w:val="000000" w:themeColor="text1"/>
              </w:rPr>
            </w:pPr>
            <w:r w:rsidRPr="00657279">
              <w:rPr>
                <w:rFonts w:ascii="Times New Roman" w:hAnsi="Times New Roman"/>
                <w:color w:val="000000" w:themeColor="text1"/>
              </w:rPr>
              <w:t>Lexical verbs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11</w:t>
            </w:r>
          </w:p>
        </w:tc>
        <w:tc>
          <w:tcPr>
            <w:tcW w:w="1300" w:type="pct"/>
            <w:shd w:val="clear" w:color="auto" w:fill="auto"/>
            <w:vAlign w:val="center"/>
          </w:tcPr>
          <w:p w:rsidR="001D1E9F" w:rsidRPr="001D1E9F" w:rsidRDefault="005F2FE3" w:rsidP="00F44794">
            <w:pPr>
              <w:tabs>
                <w:tab w:val="right" w:pos="6840"/>
              </w:tabs>
              <w:jc w:val="center"/>
              <w:rPr>
                <w:rFonts w:ascii="Times New Roman" w:hAnsi="Times New Roman"/>
                <w:sz w:val="24"/>
                <w:lang w:bidi="ar-JO"/>
              </w:rPr>
            </w:pPr>
            <w:r w:rsidRPr="005F2FE3">
              <w:rPr>
                <w:rFonts w:ascii="Times New Roman" w:hAnsi="Times New Roman"/>
                <w:sz w:val="24"/>
                <w:lang w:bidi="ar-JO"/>
              </w:rPr>
              <w:t xml:space="preserve">A1, B1, C1, D1 </w:t>
            </w:r>
          </w:p>
        </w:tc>
      </w:tr>
      <w:tr w:rsidR="001D1E9F" w:rsidTr="001D1E9F">
        <w:trPr>
          <w:trHeight w:val="516"/>
        </w:trPr>
        <w:tc>
          <w:tcPr>
            <w:tcW w:w="3158" w:type="pct"/>
            <w:shd w:val="clear" w:color="auto" w:fill="auto"/>
          </w:tcPr>
          <w:p w:rsidR="001D1E9F" w:rsidRPr="001D1E9F" w:rsidRDefault="00657279" w:rsidP="00192405">
            <w:pPr>
              <w:pStyle w:val="BodyText"/>
              <w:ind w:right="32"/>
              <w:rPr>
                <w:rFonts w:ascii="Times New Roman" w:hAnsi="Times New Roman"/>
                <w:color w:val="000000" w:themeColor="text1"/>
              </w:rPr>
            </w:pPr>
            <w:r w:rsidRPr="00657279">
              <w:rPr>
                <w:rFonts w:ascii="Times New Roman" w:hAnsi="Times New Roman"/>
                <w:color w:val="000000" w:themeColor="text1"/>
              </w:rPr>
              <w:t>Lexical verbs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12</w:t>
            </w:r>
          </w:p>
        </w:tc>
        <w:tc>
          <w:tcPr>
            <w:tcW w:w="1300" w:type="pct"/>
            <w:shd w:val="clear" w:color="auto" w:fill="auto"/>
            <w:vAlign w:val="center"/>
          </w:tcPr>
          <w:p w:rsidR="001D1E9F" w:rsidRPr="001D1E9F" w:rsidRDefault="005F2FE3" w:rsidP="001D1E9F">
            <w:pPr>
              <w:tabs>
                <w:tab w:val="right" w:pos="6840"/>
              </w:tabs>
              <w:jc w:val="center"/>
              <w:rPr>
                <w:rFonts w:ascii="Times New Roman" w:hAnsi="Times New Roman"/>
                <w:sz w:val="24"/>
                <w:lang w:bidi="ar-JO"/>
              </w:rPr>
            </w:pPr>
            <w:r>
              <w:rPr>
                <w:rFonts w:ascii="Times New Roman" w:hAnsi="Times New Roman"/>
                <w:sz w:val="24"/>
                <w:lang w:bidi="ar-JO"/>
              </w:rPr>
              <w:t>=</w:t>
            </w:r>
          </w:p>
        </w:tc>
      </w:tr>
      <w:tr w:rsidR="001D1E9F" w:rsidTr="001D1E9F">
        <w:trPr>
          <w:trHeight w:val="516"/>
        </w:trPr>
        <w:tc>
          <w:tcPr>
            <w:tcW w:w="3158" w:type="pct"/>
            <w:shd w:val="clear" w:color="auto" w:fill="auto"/>
          </w:tcPr>
          <w:p w:rsidR="001D1E9F" w:rsidRPr="001D1E9F" w:rsidRDefault="00657279" w:rsidP="00192405">
            <w:pPr>
              <w:pStyle w:val="BodyText"/>
              <w:ind w:right="32"/>
              <w:rPr>
                <w:rFonts w:ascii="Times New Roman" w:hAnsi="Times New Roman"/>
                <w:color w:val="000000" w:themeColor="text1"/>
              </w:rPr>
            </w:pPr>
            <w:r w:rsidRPr="00657279">
              <w:rPr>
                <w:rFonts w:ascii="Times New Roman" w:hAnsi="Times New Roman"/>
                <w:color w:val="000000" w:themeColor="text1"/>
              </w:rPr>
              <w:t>Different sentence structures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13</w:t>
            </w:r>
          </w:p>
        </w:tc>
        <w:tc>
          <w:tcPr>
            <w:tcW w:w="1300" w:type="pct"/>
            <w:shd w:val="clear" w:color="auto" w:fill="auto"/>
            <w:vAlign w:val="center"/>
          </w:tcPr>
          <w:p w:rsidR="001D1E9F" w:rsidRPr="001D1E9F" w:rsidRDefault="005F2FE3" w:rsidP="00F44794">
            <w:pPr>
              <w:tabs>
                <w:tab w:val="right" w:pos="6840"/>
              </w:tabs>
              <w:jc w:val="center"/>
              <w:rPr>
                <w:rFonts w:ascii="Times New Roman" w:hAnsi="Times New Roman"/>
                <w:sz w:val="24"/>
                <w:lang w:bidi="ar-JO"/>
              </w:rPr>
            </w:pPr>
            <w:r w:rsidRPr="005F2FE3">
              <w:rPr>
                <w:rFonts w:ascii="Times New Roman" w:hAnsi="Times New Roman"/>
                <w:sz w:val="24"/>
                <w:lang w:bidi="ar-JO"/>
              </w:rPr>
              <w:t xml:space="preserve">A1, B1, C1, D1 </w:t>
            </w:r>
          </w:p>
        </w:tc>
      </w:tr>
      <w:tr w:rsidR="001D1E9F" w:rsidTr="004D2BE3">
        <w:trPr>
          <w:trHeight w:val="359"/>
        </w:trPr>
        <w:tc>
          <w:tcPr>
            <w:tcW w:w="3158" w:type="pct"/>
            <w:shd w:val="clear" w:color="auto" w:fill="auto"/>
          </w:tcPr>
          <w:p w:rsidR="001D1E9F" w:rsidRPr="001D1E9F" w:rsidRDefault="00657279" w:rsidP="00192405">
            <w:pPr>
              <w:pStyle w:val="BodyText"/>
              <w:ind w:right="32"/>
              <w:rPr>
                <w:rFonts w:ascii="Times New Roman" w:hAnsi="Times New Roman"/>
                <w:color w:val="000000" w:themeColor="text1"/>
              </w:rPr>
            </w:pPr>
            <w:r w:rsidRPr="00657279">
              <w:rPr>
                <w:rFonts w:ascii="Times New Roman" w:hAnsi="Times New Roman"/>
                <w:color w:val="000000" w:themeColor="text1"/>
              </w:rPr>
              <w:t>Different sentence structures</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14</w:t>
            </w:r>
          </w:p>
        </w:tc>
        <w:tc>
          <w:tcPr>
            <w:tcW w:w="1300" w:type="pct"/>
            <w:shd w:val="clear" w:color="auto" w:fill="auto"/>
            <w:vAlign w:val="center"/>
          </w:tcPr>
          <w:p w:rsidR="001D1E9F" w:rsidRPr="001D1E9F" w:rsidRDefault="005F2FE3" w:rsidP="001D1E9F">
            <w:pPr>
              <w:tabs>
                <w:tab w:val="right" w:pos="6840"/>
              </w:tabs>
              <w:jc w:val="center"/>
              <w:rPr>
                <w:rFonts w:ascii="Times New Roman" w:hAnsi="Times New Roman"/>
                <w:sz w:val="24"/>
                <w:lang w:bidi="ar-JO"/>
              </w:rPr>
            </w:pPr>
            <w:r>
              <w:rPr>
                <w:rFonts w:ascii="Times New Roman" w:hAnsi="Times New Roman"/>
                <w:sz w:val="24"/>
                <w:lang w:bidi="ar-JO"/>
              </w:rPr>
              <w:t>=</w:t>
            </w:r>
          </w:p>
        </w:tc>
      </w:tr>
      <w:tr w:rsidR="001D1E9F" w:rsidTr="004D2BE3">
        <w:trPr>
          <w:trHeight w:val="253"/>
        </w:trPr>
        <w:tc>
          <w:tcPr>
            <w:tcW w:w="3158" w:type="pct"/>
            <w:shd w:val="clear" w:color="auto" w:fill="auto"/>
          </w:tcPr>
          <w:p w:rsidR="001D1E9F" w:rsidRPr="00657279" w:rsidRDefault="00657279" w:rsidP="00192405">
            <w:pPr>
              <w:pStyle w:val="BodyText"/>
              <w:ind w:right="32"/>
              <w:rPr>
                <w:rFonts w:ascii="Times New Roman" w:hAnsi="Times New Roman"/>
                <w:b/>
                <w:bCs/>
                <w:color w:val="000000" w:themeColor="text1"/>
              </w:rPr>
            </w:pPr>
            <w:r w:rsidRPr="00657279">
              <w:rPr>
                <w:rFonts w:ascii="Times New Roman" w:hAnsi="Times New Roman"/>
                <w:b/>
                <w:bCs/>
                <w:color w:val="000000" w:themeColor="text1"/>
              </w:rPr>
              <w:t>Students' Presentations &amp; Review</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15</w:t>
            </w:r>
          </w:p>
        </w:tc>
        <w:tc>
          <w:tcPr>
            <w:tcW w:w="1300" w:type="pct"/>
            <w:shd w:val="clear" w:color="auto" w:fill="auto"/>
            <w:vAlign w:val="center"/>
          </w:tcPr>
          <w:p w:rsidR="001D1E9F" w:rsidRPr="001D1E9F" w:rsidRDefault="001D1E9F" w:rsidP="001D1E9F">
            <w:pPr>
              <w:tabs>
                <w:tab w:val="right" w:pos="6840"/>
              </w:tabs>
              <w:jc w:val="center"/>
              <w:rPr>
                <w:rFonts w:ascii="Times New Roman" w:hAnsi="Times New Roman"/>
                <w:sz w:val="24"/>
                <w:lang w:bidi="ar-JO"/>
              </w:rPr>
            </w:pPr>
          </w:p>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D861B4">
            <w:pPr>
              <w:pStyle w:val="ps1numbered"/>
              <w:numPr>
                <w:ilvl w:val="0"/>
                <w:numId w:val="0"/>
              </w:numPr>
              <w:jc w:val="center"/>
            </w:pPr>
            <w:r w:rsidRPr="001D1E9F">
              <w:t>16</w:t>
            </w:r>
          </w:p>
        </w:tc>
        <w:tc>
          <w:tcPr>
            <w:tcW w:w="1300"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FA35EA">
            <w:pPr>
              <w:pStyle w:val="ps1Char"/>
            </w:pPr>
            <w:r w:rsidRPr="00BA34C9">
              <w:t xml:space="preserve">Development of </w:t>
            </w:r>
            <w:r w:rsidR="009E5872" w:rsidRPr="00BA34C9">
              <w:t xml:space="preserve">ILOs </w:t>
            </w:r>
            <w:r w:rsidRPr="00BA34C9">
              <w:t>is promoted through the following teaching and learning methods:</w:t>
            </w:r>
          </w:p>
          <w:p w:rsidR="004C545C" w:rsidRDefault="004C545C" w:rsidP="00FA35EA">
            <w:pPr>
              <w:pStyle w:val="ps1Char"/>
              <w:numPr>
                <w:ilvl w:val="0"/>
                <w:numId w:val="26"/>
              </w:numPr>
            </w:pPr>
            <w:r>
              <w:t xml:space="preserve">Theoretical &amp; Practical sessions in lectures , so that there is: </w:t>
            </w:r>
          </w:p>
          <w:p w:rsidR="004C545C" w:rsidRDefault="004C545C" w:rsidP="00FA35EA">
            <w:pPr>
              <w:pStyle w:val="ps1Char"/>
              <w:numPr>
                <w:ilvl w:val="0"/>
                <w:numId w:val="20"/>
              </w:numPr>
            </w:pPr>
            <w:r>
              <w:t>Ample opportunity for discussion of the principles, methods &amp; techniques of translation.</w:t>
            </w:r>
          </w:p>
          <w:p w:rsidR="004C545C" w:rsidRDefault="004C545C" w:rsidP="00FA35EA">
            <w:pPr>
              <w:pStyle w:val="ps1Char"/>
              <w:numPr>
                <w:ilvl w:val="0"/>
                <w:numId w:val="20"/>
              </w:numPr>
            </w:pPr>
            <w:r>
              <w:t>Application of effective translation strategies to solve Arabic-English structural and cultural problems.</w:t>
            </w:r>
          </w:p>
          <w:p w:rsidR="005B463D" w:rsidRPr="00BA34C9" w:rsidRDefault="005B463D" w:rsidP="005B463D">
            <w:pPr>
              <w:pStyle w:val="ps1Char"/>
              <w:numPr>
                <w:ilvl w:val="0"/>
                <w:numId w:val="26"/>
              </w:numPr>
            </w:pPr>
            <w:r w:rsidRPr="005B463D">
              <w:t xml:space="preserve">Homework to translate various </w:t>
            </w:r>
            <w:r>
              <w:t>sentence types and short texts from Arabic to English</w:t>
            </w:r>
            <w:r w:rsidRPr="005B463D">
              <w:t xml:space="preserve"> using different translation tools.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lastRenderedPageBreak/>
              <w:t xml:space="preserve">B- </w:t>
            </w:r>
            <w:r w:rsidRPr="009316C4">
              <w:rPr>
                <w:rStyle w:val="hps"/>
                <w:rFonts w:ascii="Cambria" w:hAnsi="Cambria"/>
                <w:bCs/>
                <w:color w:val="000000"/>
                <w:szCs w:val="20"/>
              </w:rPr>
              <w:t>Absences fromexams andhandingin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B83BA3" w:rsidRDefault="00610DCD" w:rsidP="00D6462A">
            <w:pPr>
              <w:pStyle w:val="Header"/>
              <w:tabs>
                <w:tab w:val="clear" w:pos="4153"/>
                <w:tab w:val="clear" w:pos="8306"/>
              </w:tabs>
              <w:spacing w:after="100" w:afterAutospacing="1"/>
              <w:rPr>
                <w:rFonts w:ascii="Cambria" w:hAnsi="Cambria" w:cs="Arial"/>
                <w:bCs/>
                <w:sz w:val="22"/>
                <w:szCs w:val="22"/>
              </w:rPr>
            </w:pPr>
            <w:r w:rsidRPr="00B83BA3">
              <w:rPr>
                <w:rFonts w:ascii="Cambria" w:hAnsi="Cambria" w:cs="Arial"/>
                <w:bCs/>
                <w:sz w:val="22"/>
                <w:szCs w:val="22"/>
              </w:rPr>
              <w:t xml:space="preserve">A Notebook, a pen, Arabic-English </w:t>
            </w:r>
            <w:r w:rsidR="00D6462A" w:rsidRPr="00B83BA3">
              <w:rPr>
                <w:rFonts w:ascii="Cambria" w:hAnsi="Cambria" w:cs="Arial"/>
                <w:bCs/>
                <w:sz w:val="22"/>
                <w:szCs w:val="22"/>
              </w:rPr>
              <w:t xml:space="preserve">dictionary in addition to various types of electronic and / or hardcopies </w:t>
            </w:r>
            <w:r w:rsidRPr="00B83BA3">
              <w:rPr>
                <w:rFonts w:ascii="Cambria" w:hAnsi="Cambria" w:cs="Arial"/>
                <w:bCs/>
                <w:sz w:val="22"/>
                <w:szCs w:val="22"/>
              </w:rPr>
              <w:t>dictionar</w:t>
            </w:r>
            <w:r w:rsidR="00D6462A" w:rsidRPr="00B83BA3">
              <w:rPr>
                <w:rFonts w:ascii="Cambria" w:hAnsi="Cambria" w:cs="Arial"/>
                <w:bCs/>
                <w:sz w:val="22"/>
                <w:szCs w:val="22"/>
              </w:rPr>
              <w:t>ies and other translation tools.</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B83BA3" w:rsidRPr="00B83BA3">
              <w:rPr>
                <w:color w:val="0000FF"/>
                <w:sz w:val="24"/>
                <w:szCs w:val="24"/>
              </w:rPr>
              <w:t>√</w:t>
            </w:r>
            <w:r w:rsidR="00473D5B" w:rsidRPr="00BA34C9">
              <w:rPr>
                <w:color w:val="0000FF"/>
                <w:sz w:val="24"/>
                <w:szCs w:val="24"/>
              </w:rPr>
              <w:tab/>
            </w:r>
            <w:r w:rsidR="00473D5B" w:rsidRPr="00BA34C9">
              <w:rPr>
                <w:sz w:val="24"/>
                <w:szCs w:val="24"/>
              </w:rPr>
              <w:t>First Written Exam.</w:t>
            </w:r>
            <w:r w:rsidR="00E674F8" w:rsidRPr="00075915">
              <w:rPr>
                <w:b/>
                <w:bCs/>
                <w:sz w:val="24"/>
                <w:szCs w:val="24"/>
              </w:rPr>
              <w:t>25%</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B83BA3" w:rsidRPr="00B83BA3">
              <w:rPr>
                <w:color w:val="0000FF"/>
                <w:sz w:val="24"/>
                <w:szCs w:val="24"/>
              </w:rPr>
              <w:t>√</w:t>
            </w:r>
            <w:r w:rsidR="00473D5B" w:rsidRPr="00BA34C9">
              <w:rPr>
                <w:sz w:val="24"/>
                <w:szCs w:val="24"/>
              </w:rPr>
              <w:t>Second Written Exam.</w:t>
            </w:r>
            <w:r w:rsidR="00E674F8" w:rsidRPr="00075915">
              <w:rPr>
                <w:b/>
                <w:bCs/>
                <w:sz w:val="24"/>
                <w:szCs w:val="24"/>
              </w:rPr>
              <w:t>25%</w:t>
            </w:r>
          </w:p>
          <w:p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B83BA3" w:rsidRPr="00B83BA3">
              <w:rPr>
                <w:color w:val="0000FF"/>
                <w:sz w:val="24"/>
                <w:szCs w:val="24"/>
              </w:rPr>
              <w:t>√</w:t>
            </w:r>
            <w:r w:rsidR="00473D5B" w:rsidRPr="00BA34C9">
              <w:rPr>
                <w:sz w:val="24"/>
                <w:szCs w:val="24"/>
              </w:rPr>
              <w:t>Final Written Exam.</w:t>
            </w:r>
            <w:r w:rsidR="00E674F8" w:rsidRPr="00075915">
              <w:rPr>
                <w:b/>
                <w:bCs/>
                <w:sz w:val="24"/>
                <w:szCs w:val="24"/>
              </w:rPr>
              <w:t>40%</w:t>
            </w:r>
          </w:p>
          <w:p w:rsidR="00473D5B" w:rsidRPr="00075915" w:rsidRDefault="00DB6081" w:rsidP="00B83BA3">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b/>
                <w:bCs/>
                <w:sz w:val="24"/>
                <w:szCs w:val="24"/>
              </w:rPr>
            </w:pPr>
            <w:r w:rsidRPr="00BA34C9">
              <w:rPr>
                <w:rFonts w:eastAsia="MS Gothic" w:hint="eastAsia"/>
                <w:color w:val="0000FF"/>
              </w:rPr>
              <w:t>☐</w:t>
            </w:r>
            <w:r w:rsidR="00473D5B" w:rsidRPr="00BA34C9">
              <w:rPr>
                <w:color w:val="0000FF"/>
                <w:sz w:val="24"/>
                <w:szCs w:val="24"/>
              </w:rPr>
              <w:tab/>
            </w:r>
            <w:r w:rsidR="00E674F8" w:rsidRPr="00E674F8">
              <w:rPr>
                <w:color w:val="0000FF"/>
                <w:sz w:val="24"/>
                <w:szCs w:val="24"/>
              </w:rPr>
              <w:t>√</w:t>
            </w:r>
            <w:r w:rsidR="00473D5B" w:rsidRPr="00BA34C9">
              <w:rPr>
                <w:sz w:val="24"/>
                <w:szCs w:val="24"/>
              </w:rPr>
              <w:t>Homework.</w:t>
            </w:r>
            <w:r w:rsidR="00E674F8" w:rsidRPr="00075915">
              <w:rPr>
                <w:b/>
                <w:bCs/>
                <w:sz w:val="24"/>
                <w:szCs w:val="24"/>
              </w:rPr>
              <w:t>5%</w:t>
            </w:r>
          </w:p>
          <w:p w:rsidR="00473D5B" w:rsidRPr="00BA34C9" w:rsidRDefault="00473D5B" w:rsidP="00C43B8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00B83BA3" w:rsidRPr="00B83BA3">
              <w:rPr>
                <w:color w:val="0000FF"/>
                <w:sz w:val="24"/>
                <w:szCs w:val="24"/>
              </w:rPr>
              <w:t>√</w:t>
            </w:r>
            <w:r w:rsidRPr="00BA34C9">
              <w:rPr>
                <w:sz w:val="24"/>
                <w:szCs w:val="24"/>
              </w:rPr>
              <w:t>Participation in Lecture.</w:t>
            </w:r>
            <w:r w:rsidR="00E674F8" w:rsidRPr="00075915">
              <w:rPr>
                <w:b/>
                <w:bCs/>
                <w:sz w:val="24"/>
                <w:szCs w:val="24"/>
              </w:rPr>
              <w:t>5%</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0A03E8" w:rsidRPr="009316C4" w:rsidTr="001B0E21">
        <w:tc>
          <w:tcPr>
            <w:tcW w:w="558" w:type="dxa"/>
            <w:shd w:val="clear" w:color="auto" w:fill="auto"/>
          </w:tcPr>
          <w:p w:rsidR="000A03E8" w:rsidRPr="00B8258A" w:rsidRDefault="000A03E8" w:rsidP="00B8258A">
            <w:pPr>
              <w:pStyle w:val="ps1numbered"/>
              <w:numPr>
                <w:ilvl w:val="0"/>
                <w:numId w:val="28"/>
              </w:numPr>
              <w:spacing w:line="240" w:lineRule="auto"/>
              <w:rPr>
                <w:rFonts w:ascii="Cambria" w:hAnsi="Cambria"/>
              </w:rPr>
            </w:pPr>
          </w:p>
        </w:tc>
        <w:tc>
          <w:tcPr>
            <w:tcW w:w="9548" w:type="dxa"/>
            <w:shd w:val="clear" w:color="auto" w:fill="auto"/>
          </w:tcPr>
          <w:p w:rsidR="000A03E8" w:rsidRPr="00237B40" w:rsidRDefault="00B8258A" w:rsidP="000A03E8">
            <w:r w:rsidRPr="00B8258A">
              <w:t>Acquiring the basic language skills in English.</w:t>
            </w:r>
          </w:p>
        </w:tc>
      </w:tr>
      <w:tr w:rsidR="000A03E8" w:rsidRPr="009316C4" w:rsidTr="001B0E21">
        <w:tc>
          <w:tcPr>
            <w:tcW w:w="558" w:type="dxa"/>
            <w:shd w:val="clear" w:color="auto" w:fill="auto"/>
          </w:tcPr>
          <w:p w:rsidR="000A03E8" w:rsidRPr="00B8258A" w:rsidRDefault="000A03E8" w:rsidP="00B8258A">
            <w:pPr>
              <w:pStyle w:val="ps1numbered"/>
              <w:numPr>
                <w:ilvl w:val="0"/>
                <w:numId w:val="28"/>
              </w:numPr>
              <w:spacing w:line="240" w:lineRule="auto"/>
              <w:rPr>
                <w:rFonts w:ascii="Cambria" w:hAnsi="Cambria"/>
              </w:rPr>
            </w:pPr>
          </w:p>
        </w:tc>
        <w:tc>
          <w:tcPr>
            <w:tcW w:w="9548" w:type="dxa"/>
            <w:shd w:val="clear" w:color="auto" w:fill="auto"/>
          </w:tcPr>
          <w:p w:rsidR="000A03E8" w:rsidRPr="00237B40" w:rsidRDefault="00B8258A" w:rsidP="00B8258A">
            <w:r>
              <w:t>Gaining the necessary knowledge in simultaneous &amp; consecutive interpretation.</w:t>
            </w:r>
          </w:p>
        </w:tc>
      </w:tr>
      <w:tr w:rsidR="000A03E8" w:rsidRPr="009316C4" w:rsidTr="001B0E21">
        <w:tc>
          <w:tcPr>
            <w:tcW w:w="558" w:type="dxa"/>
            <w:shd w:val="clear" w:color="auto" w:fill="auto"/>
          </w:tcPr>
          <w:p w:rsidR="000A03E8" w:rsidRPr="00B8258A" w:rsidRDefault="000A03E8" w:rsidP="00B8258A">
            <w:pPr>
              <w:pStyle w:val="ps1numbered"/>
              <w:numPr>
                <w:ilvl w:val="0"/>
                <w:numId w:val="28"/>
              </w:numPr>
              <w:spacing w:line="240" w:lineRule="auto"/>
              <w:rPr>
                <w:rFonts w:ascii="Cambria" w:hAnsi="Cambria"/>
              </w:rPr>
            </w:pPr>
          </w:p>
        </w:tc>
        <w:tc>
          <w:tcPr>
            <w:tcW w:w="9548" w:type="dxa"/>
            <w:shd w:val="clear" w:color="auto" w:fill="auto"/>
          </w:tcPr>
          <w:p w:rsidR="000A03E8" w:rsidRPr="00237B40" w:rsidRDefault="00B8258A" w:rsidP="00772773">
            <w:r w:rsidRPr="00B8258A">
              <w:t>Understanding the different fields of knowledge.</w:t>
            </w:r>
          </w:p>
        </w:tc>
      </w:tr>
      <w:tr w:rsidR="000A03E8" w:rsidRPr="009316C4" w:rsidTr="001B0E21">
        <w:tc>
          <w:tcPr>
            <w:tcW w:w="558" w:type="dxa"/>
            <w:shd w:val="clear" w:color="auto" w:fill="auto"/>
          </w:tcPr>
          <w:p w:rsidR="000A03E8" w:rsidRPr="00B8258A" w:rsidRDefault="000A03E8" w:rsidP="00B8258A">
            <w:pPr>
              <w:pStyle w:val="ps1numbered"/>
              <w:numPr>
                <w:ilvl w:val="0"/>
                <w:numId w:val="28"/>
              </w:numPr>
              <w:spacing w:line="240" w:lineRule="auto"/>
              <w:rPr>
                <w:rFonts w:ascii="Cambria" w:hAnsi="Cambria"/>
              </w:rPr>
            </w:pPr>
          </w:p>
        </w:tc>
        <w:tc>
          <w:tcPr>
            <w:tcW w:w="9548" w:type="dxa"/>
            <w:shd w:val="clear" w:color="auto" w:fill="auto"/>
          </w:tcPr>
          <w:p w:rsidR="000A03E8" w:rsidRPr="00237B40" w:rsidRDefault="00B8258A" w:rsidP="00B8258A">
            <w:r>
              <w:t>Having the ability to adapt to various work environments and conditions.</w:t>
            </w:r>
          </w:p>
        </w:tc>
      </w:tr>
      <w:tr w:rsidR="000A03E8" w:rsidRPr="009316C4" w:rsidTr="001B0E21">
        <w:tc>
          <w:tcPr>
            <w:tcW w:w="558" w:type="dxa"/>
            <w:shd w:val="clear" w:color="auto" w:fill="auto"/>
          </w:tcPr>
          <w:p w:rsidR="000A03E8" w:rsidRPr="00B8258A" w:rsidRDefault="000A03E8" w:rsidP="00B8258A">
            <w:pPr>
              <w:pStyle w:val="ps1numbered"/>
              <w:numPr>
                <w:ilvl w:val="0"/>
                <w:numId w:val="28"/>
              </w:numPr>
              <w:spacing w:line="240" w:lineRule="auto"/>
              <w:rPr>
                <w:rFonts w:ascii="Cambria" w:hAnsi="Cambria"/>
              </w:rPr>
            </w:pPr>
          </w:p>
        </w:tc>
        <w:tc>
          <w:tcPr>
            <w:tcW w:w="9548" w:type="dxa"/>
            <w:shd w:val="clear" w:color="auto" w:fill="auto"/>
          </w:tcPr>
          <w:p w:rsidR="000A03E8" w:rsidRPr="00237B40" w:rsidRDefault="00B8258A" w:rsidP="00A20D38">
            <w:r w:rsidRPr="00B8258A">
              <w:t>Using different ways of contact and communication.</w:t>
            </w:r>
          </w:p>
        </w:tc>
      </w:tr>
      <w:tr w:rsidR="000A03E8" w:rsidRPr="009316C4" w:rsidTr="001B0E21">
        <w:tc>
          <w:tcPr>
            <w:tcW w:w="558" w:type="dxa"/>
            <w:shd w:val="clear" w:color="auto" w:fill="auto"/>
          </w:tcPr>
          <w:p w:rsidR="000A03E8" w:rsidRPr="00B8258A" w:rsidRDefault="000A03E8" w:rsidP="00B8258A">
            <w:pPr>
              <w:pStyle w:val="ps1numbered"/>
              <w:numPr>
                <w:ilvl w:val="0"/>
                <w:numId w:val="28"/>
              </w:numPr>
              <w:spacing w:line="240" w:lineRule="auto"/>
              <w:rPr>
                <w:rFonts w:ascii="Cambria" w:hAnsi="Cambria"/>
              </w:rPr>
            </w:pPr>
          </w:p>
        </w:tc>
        <w:tc>
          <w:tcPr>
            <w:tcW w:w="9548" w:type="dxa"/>
            <w:shd w:val="clear" w:color="auto" w:fill="auto"/>
          </w:tcPr>
          <w:p w:rsidR="000A03E8" w:rsidRPr="00237B40" w:rsidRDefault="00B8258A" w:rsidP="000A03E8">
            <w:r w:rsidRPr="00B8258A">
              <w:t>Having the ability to solve translation problems.</w:t>
            </w:r>
          </w:p>
        </w:tc>
      </w:tr>
      <w:tr w:rsidR="000A03E8" w:rsidRPr="009316C4" w:rsidTr="001B0E21">
        <w:tc>
          <w:tcPr>
            <w:tcW w:w="558" w:type="dxa"/>
            <w:shd w:val="clear" w:color="auto" w:fill="auto"/>
          </w:tcPr>
          <w:p w:rsidR="000A03E8" w:rsidRPr="00B8258A" w:rsidRDefault="000A03E8" w:rsidP="00B8258A">
            <w:pPr>
              <w:pStyle w:val="ps1numbered"/>
              <w:numPr>
                <w:ilvl w:val="0"/>
                <w:numId w:val="28"/>
              </w:numPr>
              <w:spacing w:line="240" w:lineRule="auto"/>
              <w:rPr>
                <w:rFonts w:ascii="Cambria" w:hAnsi="Cambria"/>
              </w:rPr>
            </w:pPr>
          </w:p>
        </w:tc>
        <w:tc>
          <w:tcPr>
            <w:tcW w:w="9548" w:type="dxa"/>
            <w:shd w:val="clear" w:color="auto" w:fill="auto"/>
          </w:tcPr>
          <w:p w:rsidR="000A03E8" w:rsidRPr="00237B40" w:rsidRDefault="00B8258A" w:rsidP="000A03E8">
            <w:r w:rsidRPr="00B8258A">
              <w:t>Having the ability to analyse various texts.</w:t>
            </w:r>
          </w:p>
        </w:tc>
      </w:tr>
      <w:tr w:rsidR="00573DD6" w:rsidRPr="009316C4" w:rsidTr="001B0E21">
        <w:tc>
          <w:tcPr>
            <w:tcW w:w="558" w:type="dxa"/>
            <w:shd w:val="clear" w:color="auto" w:fill="auto"/>
          </w:tcPr>
          <w:p w:rsidR="00573DD6" w:rsidRPr="00B8258A" w:rsidRDefault="00573DD6" w:rsidP="00B8258A">
            <w:pPr>
              <w:pStyle w:val="ps1numbered"/>
              <w:numPr>
                <w:ilvl w:val="0"/>
                <w:numId w:val="28"/>
              </w:numPr>
              <w:spacing w:line="240" w:lineRule="auto"/>
              <w:rPr>
                <w:rFonts w:ascii="Cambria" w:hAnsi="Cambria"/>
              </w:rPr>
            </w:pPr>
          </w:p>
        </w:tc>
        <w:tc>
          <w:tcPr>
            <w:tcW w:w="9548" w:type="dxa"/>
            <w:shd w:val="clear" w:color="auto" w:fill="auto"/>
          </w:tcPr>
          <w:p w:rsidR="00573DD6" w:rsidRPr="00082C4F" w:rsidRDefault="00B8258A" w:rsidP="00A20D38">
            <w:r w:rsidRPr="00B8258A">
              <w:t>Enhancing critical thinking skills.</w:t>
            </w:r>
          </w:p>
        </w:tc>
      </w:tr>
    </w:tbl>
    <w:p w:rsidR="00253850" w:rsidRDefault="00253850" w:rsidP="008A5694">
      <w:pPr>
        <w:pStyle w:val="Husam1"/>
        <w:spacing w:line="360" w:lineRule="auto"/>
        <w:rPr>
          <w:rFonts w:ascii="Cambria" w:eastAsia="Times New Roman" w:hAnsi="Cambria" w:cs="Arial"/>
          <w:sz w:val="24"/>
          <w:szCs w:val="24"/>
          <w:lang w:eastAsia="en-US"/>
        </w:rPr>
      </w:pPr>
    </w:p>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435559" w:rsidP="001B0E21">
            <w:pPr>
              <w:rPr>
                <w:rFonts w:ascii="Times New Roman" w:hAnsi="Times New Roman"/>
                <w:b/>
                <w:bCs/>
                <w:color w:val="0033CC"/>
              </w:rPr>
            </w:pPr>
            <w:r w:rsidRPr="00435559">
              <w:rPr>
                <w:rFonts w:ascii="Times New Roman" w:hAnsi="Times New Roman"/>
                <w:b/>
                <w:bCs/>
                <w:color w:val="0033CC"/>
              </w:rPr>
              <w:t>Dr. Sana Abu-Ain</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D03A10" w:rsidP="00075915">
            <w:pPr>
              <w:rPr>
                <w:rFonts w:ascii="Times New Roman" w:hAnsi="Times New Roman"/>
                <w:color w:val="0033CC"/>
                <w:u w:color="0000FF"/>
              </w:rPr>
            </w:pPr>
            <w:r>
              <w:rPr>
                <w:rFonts w:ascii="Times New Roman" w:hAnsi="Times New Roman"/>
                <w:color w:val="000000"/>
                <w:u w:color="0000FF"/>
              </w:rPr>
              <w:t>1</w:t>
            </w:r>
            <w:r w:rsidR="00075915">
              <w:rPr>
                <w:rFonts w:ascii="Times New Roman" w:hAnsi="Times New Roman"/>
                <w:color w:val="000000"/>
                <w:u w:color="0000FF"/>
              </w:rPr>
              <w:t>6</w:t>
            </w:r>
            <w:r w:rsidR="00307D57" w:rsidRPr="001B0E21">
              <w:rPr>
                <w:rFonts w:ascii="Times New Roman" w:hAnsi="Times New Roman"/>
                <w:color w:val="000000"/>
                <w:u w:color="0000FF"/>
              </w:rPr>
              <w:t xml:space="preserve">/  </w:t>
            </w:r>
            <w:r>
              <w:rPr>
                <w:rFonts w:ascii="Times New Roman" w:hAnsi="Times New Roman"/>
                <w:color w:val="000000"/>
                <w:u w:color="0000FF"/>
              </w:rPr>
              <w:t>10</w:t>
            </w:r>
            <w:r w:rsidR="00307D57" w:rsidRPr="001B0E21">
              <w:rPr>
                <w:rFonts w:ascii="Times New Roman" w:hAnsi="Times New Roman"/>
                <w:color w:val="000000"/>
                <w:u w:color="0000FF"/>
              </w:rPr>
              <w:t xml:space="preserve"> /</w:t>
            </w:r>
            <w:r>
              <w:rPr>
                <w:rFonts w:ascii="Times New Roman" w:hAnsi="Times New Roman"/>
                <w:color w:val="0033CC"/>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0A03E8" w:rsidRDefault="00B32278" w:rsidP="001B0E21">
            <w:pPr>
              <w:ind w:left="-57"/>
              <w:jc w:val="right"/>
              <w:rPr>
                <w:rFonts w:ascii="Times New Roman" w:hAnsi="Times New Roman"/>
                <w:b/>
                <w:bCs/>
                <w:lang w:val="en-U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5C284F" w:rsidP="00CD5910">
            <w:pPr>
              <w:rPr>
                <w:rFonts w:ascii="Times New Roman" w:hAnsi="Times New Roman"/>
                <w:b/>
                <w:bCs/>
                <w:color w:val="0033CC"/>
              </w:rPr>
            </w:pPr>
            <w:r>
              <w:rPr>
                <w:rFonts w:ascii="Times New Roman" w:hAnsi="Times New Roman"/>
                <w:b/>
                <w:bCs/>
                <w:color w:val="0033CC"/>
              </w:rPr>
              <w:t>Dr. Baker BaniKha</w:t>
            </w:r>
            <w:r w:rsidR="00CD5910">
              <w:rPr>
                <w:rFonts w:ascii="Times New Roman" w:hAnsi="Times New Roman"/>
                <w:b/>
                <w:bCs/>
                <w:color w:val="0033CC"/>
              </w:rPr>
              <w:t>ir</w:t>
            </w: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56" w:rsidRDefault="00152056">
      <w:r>
        <w:separator/>
      </w:r>
    </w:p>
  </w:endnote>
  <w:endnote w:type="continuationSeparator" w:id="0">
    <w:p w:rsidR="00152056" w:rsidRDefault="0015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E2" w:rsidRDefault="000D3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E2" w:rsidRPr="001500D6" w:rsidRDefault="000D35E2"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31</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008F64D1" w:rsidRPr="005D24C1">
      <w:rPr>
        <w:b/>
        <w:bCs/>
        <w:sz w:val="16"/>
        <w:szCs w:val="16"/>
      </w:rPr>
      <w:fldChar w:fldCharType="begin"/>
    </w:r>
    <w:r w:rsidRPr="005D24C1">
      <w:rPr>
        <w:b/>
        <w:bCs/>
        <w:sz w:val="16"/>
        <w:szCs w:val="16"/>
      </w:rPr>
      <w:instrText xml:space="preserve"> PAGE  \* Arabic  \* MERGEFORMAT </w:instrText>
    </w:r>
    <w:r w:rsidR="008F64D1" w:rsidRPr="005D24C1">
      <w:rPr>
        <w:b/>
        <w:bCs/>
        <w:sz w:val="16"/>
        <w:szCs w:val="16"/>
      </w:rPr>
      <w:fldChar w:fldCharType="separate"/>
    </w:r>
    <w:r w:rsidR="003D6899">
      <w:rPr>
        <w:b/>
        <w:bCs/>
        <w:noProof/>
        <w:sz w:val="16"/>
        <w:szCs w:val="16"/>
      </w:rPr>
      <w:t>5</w:t>
    </w:r>
    <w:r w:rsidR="008F64D1" w:rsidRPr="005D24C1">
      <w:rPr>
        <w:b/>
        <w:bCs/>
        <w:sz w:val="16"/>
        <w:szCs w:val="16"/>
      </w:rPr>
      <w:fldChar w:fldCharType="end"/>
    </w:r>
    <w:r w:rsidRPr="005D24C1">
      <w:rPr>
        <w:sz w:val="16"/>
        <w:szCs w:val="16"/>
      </w:rPr>
      <w:t xml:space="preserve"> of </w:t>
    </w:r>
    <w:r w:rsidR="003D6899">
      <w:fldChar w:fldCharType="begin"/>
    </w:r>
    <w:r w:rsidR="003D6899">
      <w:instrText xml:space="preserve"> NUMPAGES  \* Arabic  \* MERGEFORMAT </w:instrText>
    </w:r>
    <w:r w:rsidR="003D6899">
      <w:fldChar w:fldCharType="separate"/>
    </w:r>
    <w:r w:rsidR="003D6899" w:rsidRPr="003D6899">
      <w:rPr>
        <w:b/>
        <w:bCs/>
        <w:noProof/>
        <w:sz w:val="16"/>
        <w:szCs w:val="16"/>
      </w:rPr>
      <w:t>6</w:t>
    </w:r>
    <w:r w:rsidR="003D6899">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0D35E2" w:rsidRDefault="000D35E2">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E2" w:rsidRDefault="000D3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56" w:rsidRDefault="00152056">
      <w:r>
        <w:separator/>
      </w:r>
    </w:p>
  </w:footnote>
  <w:footnote w:type="continuationSeparator" w:id="0">
    <w:p w:rsidR="00152056" w:rsidRDefault="00152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E2" w:rsidRDefault="000D35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5E2" w:rsidRPr="001A39E2" w:rsidRDefault="000D35E2"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0D35E2" w:rsidTr="001A39E2">
      <w:trPr>
        <w:trHeight w:val="810"/>
        <w:jc w:val="center"/>
      </w:trPr>
      <w:tc>
        <w:tcPr>
          <w:tcW w:w="3084" w:type="dxa"/>
          <w:vAlign w:val="center"/>
        </w:tcPr>
        <w:p w:rsidR="000D35E2" w:rsidRDefault="000D35E2" w:rsidP="000D35E2">
          <w:pPr>
            <w:pStyle w:val="Header"/>
          </w:pPr>
        </w:p>
      </w:tc>
      <w:tc>
        <w:tcPr>
          <w:tcW w:w="3192" w:type="dxa"/>
          <w:vAlign w:val="center"/>
        </w:tcPr>
        <w:p w:rsidR="000D35E2" w:rsidRDefault="000D35E2" w:rsidP="000D35E2">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0D35E2" w:rsidRPr="00F07062" w:rsidRDefault="000D35E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0D35E2" w:rsidTr="004941F4">
      <w:trPr>
        <w:trHeight w:val="68"/>
        <w:jc w:val="center"/>
      </w:trPr>
      <w:tc>
        <w:tcPr>
          <w:tcW w:w="3084" w:type="dxa"/>
          <w:vAlign w:val="center"/>
        </w:tcPr>
        <w:p w:rsidR="000D35E2" w:rsidRPr="00FE0134" w:rsidRDefault="000D35E2" w:rsidP="001A39E2">
          <w:pPr>
            <w:pStyle w:val="Header"/>
            <w:rPr>
              <w:rFonts w:asciiTheme="majorBidi" w:hAnsiTheme="majorBidi" w:cstheme="majorBidi"/>
              <w:b/>
              <w:bCs/>
              <w:sz w:val="18"/>
              <w:szCs w:val="18"/>
            </w:rPr>
          </w:pPr>
        </w:p>
      </w:tc>
      <w:tc>
        <w:tcPr>
          <w:tcW w:w="3192" w:type="dxa"/>
          <w:vAlign w:val="center"/>
        </w:tcPr>
        <w:p w:rsidR="000D35E2" w:rsidRPr="007147BB" w:rsidRDefault="000D35E2" w:rsidP="000D35E2">
          <w:pPr>
            <w:pStyle w:val="Header"/>
            <w:jc w:val="center"/>
          </w:pPr>
        </w:p>
      </w:tc>
      <w:tc>
        <w:tcPr>
          <w:tcW w:w="3624" w:type="dxa"/>
          <w:vAlign w:val="center"/>
        </w:tcPr>
        <w:p w:rsidR="000D35E2" w:rsidRPr="007147BB" w:rsidRDefault="000D35E2" w:rsidP="000D35E2">
          <w:pPr>
            <w:pStyle w:val="Header"/>
            <w:jc w:val="right"/>
          </w:pPr>
        </w:p>
      </w:tc>
    </w:tr>
  </w:tbl>
  <w:p w:rsidR="000D35E2" w:rsidRPr="001A39E2" w:rsidRDefault="000D35E2"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0F1DC0"/>
    <w:multiLevelType w:val="hybridMultilevel"/>
    <w:tmpl w:val="751AE1D6"/>
    <w:lvl w:ilvl="0" w:tplc="BF3A982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3503F9"/>
    <w:multiLevelType w:val="hybridMultilevel"/>
    <w:tmpl w:val="90C447E2"/>
    <w:lvl w:ilvl="0" w:tplc="C444D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693F37"/>
    <w:multiLevelType w:val="hybridMultilevel"/>
    <w:tmpl w:val="8DA2E9DA"/>
    <w:lvl w:ilvl="0" w:tplc="46EEA1F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CB45C3"/>
    <w:multiLevelType w:val="hybridMultilevel"/>
    <w:tmpl w:val="FBC2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5"/>
  </w:num>
  <w:num w:numId="2">
    <w:abstractNumId w:val="1"/>
  </w:num>
  <w:num w:numId="3">
    <w:abstractNumId w:val="2"/>
  </w:num>
  <w:num w:numId="4">
    <w:abstractNumId w:val="6"/>
  </w:num>
  <w:num w:numId="5">
    <w:abstractNumId w:val="14"/>
  </w:num>
  <w:num w:numId="6">
    <w:abstractNumId w:val="8"/>
  </w:num>
  <w:num w:numId="7">
    <w:abstractNumId w:val="24"/>
  </w:num>
  <w:num w:numId="8">
    <w:abstractNumId w:val="5"/>
  </w:num>
  <w:num w:numId="9">
    <w:abstractNumId w:val="10"/>
  </w:num>
  <w:num w:numId="10">
    <w:abstractNumId w:val="3"/>
  </w:num>
  <w:num w:numId="11">
    <w:abstractNumId w:val="0"/>
  </w:num>
  <w:num w:numId="12">
    <w:abstractNumId w:val="25"/>
  </w:num>
  <w:num w:numId="13">
    <w:abstractNumId w:val="13"/>
  </w:num>
  <w:num w:numId="14">
    <w:abstractNumId w:val="12"/>
  </w:num>
  <w:num w:numId="15">
    <w:abstractNumId w:val="16"/>
  </w:num>
  <w:num w:numId="16">
    <w:abstractNumId w:val="17"/>
  </w:num>
  <w:num w:numId="17">
    <w:abstractNumId w:val="11"/>
  </w:num>
  <w:num w:numId="18">
    <w:abstractNumId w:val="22"/>
  </w:num>
  <w:num w:numId="19">
    <w:abstractNumId w:val="4"/>
  </w:num>
  <w:num w:numId="20">
    <w:abstractNumId w:val="7"/>
  </w:num>
  <w:num w:numId="21">
    <w:abstractNumId w:val="15"/>
  </w:num>
  <w:num w:numId="22">
    <w:abstractNumId w:val="19"/>
  </w:num>
  <w:num w:numId="23">
    <w:abstractNumId w:val="18"/>
  </w:num>
  <w:num w:numId="24">
    <w:abstractNumId w:val="20"/>
  </w:num>
  <w:num w:numId="25">
    <w:abstractNumId w:val="21"/>
  </w:num>
  <w:num w:numId="26">
    <w:abstractNumId w:val="9"/>
  </w:num>
  <w:num w:numId="27">
    <w:abstractNumId w:val="23"/>
  </w:num>
  <w:num w:numId="28">
    <w:abstractNumId w:val="25"/>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2"/>
  </w:compat>
  <w:rsids>
    <w:rsidRoot w:val="00B016DA"/>
    <w:rsid w:val="00002735"/>
    <w:rsid w:val="00003D98"/>
    <w:rsid w:val="00004C72"/>
    <w:rsid w:val="000165F1"/>
    <w:rsid w:val="00016899"/>
    <w:rsid w:val="00017C63"/>
    <w:rsid w:val="00021D7C"/>
    <w:rsid w:val="0002388B"/>
    <w:rsid w:val="00023F20"/>
    <w:rsid w:val="00024732"/>
    <w:rsid w:val="00035167"/>
    <w:rsid w:val="00047D5D"/>
    <w:rsid w:val="000700F3"/>
    <w:rsid w:val="00075915"/>
    <w:rsid w:val="00084955"/>
    <w:rsid w:val="000A03E8"/>
    <w:rsid w:val="000A62F6"/>
    <w:rsid w:val="000C17DB"/>
    <w:rsid w:val="000C47AB"/>
    <w:rsid w:val="000D35E2"/>
    <w:rsid w:val="000E10C1"/>
    <w:rsid w:val="000F3831"/>
    <w:rsid w:val="000F6AE2"/>
    <w:rsid w:val="00100132"/>
    <w:rsid w:val="0010596F"/>
    <w:rsid w:val="001128D9"/>
    <w:rsid w:val="001143B0"/>
    <w:rsid w:val="00121183"/>
    <w:rsid w:val="0012294E"/>
    <w:rsid w:val="00126021"/>
    <w:rsid w:val="00146817"/>
    <w:rsid w:val="00150244"/>
    <w:rsid w:val="00150C7F"/>
    <w:rsid w:val="00152056"/>
    <w:rsid w:val="001711B8"/>
    <w:rsid w:val="00172634"/>
    <w:rsid w:val="001731B3"/>
    <w:rsid w:val="00173F55"/>
    <w:rsid w:val="00177B53"/>
    <w:rsid w:val="00177FDB"/>
    <w:rsid w:val="001876F5"/>
    <w:rsid w:val="00192405"/>
    <w:rsid w:val="001A39E2"/>
    <w:rsid w:val="001B0E21"/>
    <w:rsid w:val="001C5385"/>
    <w:rsid w:val="001D1E9F"/>
    <w:rsid w:val="001D5714"/>
    <w:rsid w:val="001D7F47"/>
    <w:rsid w:val="001E1F32"/>
    <w:rsid w:val="001F2545"/>
    <w:rsid w:val="001F26BA"/>
    <w:rsid w:val="001F31EA"/>
    <w:rsid w:val="001F76D7"/>
    <w:rsid w:val="00201381"/>
    <w:rsid w:val="002026E9"/>
    <w:rsid w:val="002226E7"/>
    <w:rsid w:val="002313CC"/>
    <w:rsid w:val="00234411"/>
    <w:rsid w:val="002346F7"/>
    <w:rsid w:val="0024138A"/>
    <w:rsid w:val="002445EA"/>
    <w:rsid w:val="00246637"/>
    <w:rsid w:val="00253850"/>
    <w:rsid w:val="00266E80"/>
    <w:rsid w:val="00291693"/>
    <w:rsid w:val="002A092A"/>
    <w:rsid w:val="002A754A"/>
    <w:rsid w:val="002E659B"/>
    <w:rsid w:val="0030145C"/>
    <w:rsid w:val="00307D57"/>
    <w:rsid w:val="00310A24"/>
    <w:rsid w:val="00310DA5"/>
    <w:rsid w:val="00314838"/>
    <w:rsid w:val="00316A11"/>
    <w:rsid w:val="00320BFA"/>
    <w:rsid w:val="003259AF"/>
    <w:rsid w:val="00334B3E"/>
    <w:rsid w:val="0033559A"/>
    <w:rsid w:val="003411E7"/>
    <w:rsid w:val="00350C7D"/>
    <w:rsid w:val="00373FBD"/>
    <w:rsid w:val="00374AA5"/>
    <w:rsid w:val="00381B73"/>
    <w:rsid w:val="003843EA"/>
    <w:rsid w:val="003A2686"/>
    <w:rsid w:val="003A7A5F"/>
    <w:rsid w:val="003B64AF"/>
    <w:rsid w:val="003D172F"/>
    <w:rsid w:val="003D178A"/>
    <w:rsid w:val="003D6899"/>
    <w:rsid w:val="003E08E7"/>
    <w:rsid w:val="003E1014"/>
    <w:rsid w:val="003E64FB"/>
    <w:rsid w:val="003F3EDD"/>
    <w:rsid w:val="0040165E"/>
    <w:rsid w:val="004202C0"/>
    <w:rsid w:val="0042205B"/>
    <w:rsid w:val="00424435"/>
    <w:rsid w:val="00426A22"/>
    <w:rsid w:val="00426C84"/>
    <w:rsid w:val="004305DB"/>
    <w:rsid w:val="00435559"/>
    <w:rsid w:val="00437ECB"/>
    <w:rsid w:val="004434B1"/>
    <w:rsid w:val="00450770"/>
    <w:rsid w:val="0045110D"/>
    <w:rsid w:val="00453BFA"/>
    <w:rsid w:val="00473D5B"/>
    <w:rsid w:val="004941F4"/>
    <w:rsid w:val="004A2839"/>
    <w:rsid w:val="004A707E"/>
    <w:rsid w:val="004B0563"/>
    <w:rsid w:val="004B08D7"/>
    <w:rsid w:val="004C39CD"/>
    <w:rsid w:val="004C545C"/>
    <w:rsid w:val="004D2BE3"/>
    <w:rsid w:val="004F493F"/>
    <w:rsid w:val="00524BE1"/>
    <w:rsid w:val="005303D7"/>
    <w:rsid w:val="00537C11"/>
    <w:rsid w:val="00541A2E"/>
    <w:rsid w:val="005472E9"/>
    <w:rsid w:val="005510D8"/>
    <w:rsid w:val="00556B3F"/>
    <w:rsid w:val="00562DA0"/>
    <w:rsid w:val="00572F9A"/>
    <w:rsid w:val="00573DD6"/>
    <w:rsid w:val="00582FCF"/>
    <w:rsid w:val="00583F44"/>
    <w:rsid w:val="00592640"/>
    <w:rsid w:val="00597EAF"/>
    <w:rsid w:val="005B05A9"/>
    <w:rsid w:val="005B1749"/>
    <w:rsid w:val="005B3B00"/>
    <w:rsid w:val="005B463D"/>
    <w:rsid w:val="005B5414"/>
    <w:rsid w:val="005B711F"/>
    <w:rsid w:val="005C284F"/>
    <w:rsid w:val="005C3CE3"/>
    <w:rsid w:val="005E0124"/>
    <w:rsid w:val="005E1EF7"/>
    <w:rsid w:val="005E3811"/>
    <w:rsid w:val="005E41B6"/>
    <w:rsid w:val="005F2FE3"/>
    <w:rsid w:val="00601FBD"/>
    <w:rsid w:val="006050B8"/>
    <w:rsid w:val="00610DCD"/>
    <w:rsid w:val="00612738"/>
    <w:rsid w:val="00616DF2"/>
    <w:rsid w:val="00620096"/>
    <w:rsid w:val="006259D2"/>
    <w:rsid w:val="00627DDC"/>
    <w:rsid w:val="006319FD"/>
    <w:rsid w:val="006354C5"/>
    <w:rsid w:val="006457F7"/>
    <w:rsid w:val="0064628C"/>
    <w:rsid w:val="00650FA6"/>
    <w:rsid w:val="006545D5"/>
    <w:rsid w:val="006559CA"/>
    <w:rsid w:val="00657279"/>
    <w:rsid w:val="00666F28"/>
    <w:rsid w:val="00671D3D"/>
    <w:rsid w:val="006742A9"/>
    <w:rsid w:val="0067568D"/>
    <w:rsid w:val="00676685"/>
    <w:rsid w:val="00681E85"/>
    <w:rsid w:val="00683A68"/>
    <w:rsid w:val="00693873"/>
    <w:rsid w:val="006A5EFA"/>
    <w:rsid w:val="006B022D"/>
    <w:rsid w:val="006B3E6E"/>
    <w:rsid w:val="006B4DA5"/>
    <w:rsid w:val="006C2C6F"/>
    <w:rsid w:val="006F70C6"/>
    <w:rsid w:val="00700C7B"/>
    <w:rsid w:val="007113E3"/>
    <w:rsid w:val="0071196D"/>
    <w:rsid w:val="00715328"/>
    <w:rsid w:val="0072246E"/>
    <w:rsid w:val="00724C04"/>
    <w:rsid w:val="007425BD"/>
    <w:rsid w:val="0075066C"/>
    <w:rsid w:val="00752630"/>
    <w:rsid w:val="00753DE0"/>
    <w:rsid w:val="0075627D"/>
    <w:rsid w:val="00761E80"/>
    <w:rsid w:val="007643B7"/>
    <w:rsid w:val="007652F9"/>
    <w:rsid w:val="00772773"/>
    <w:rsid w:val="00775228"/>
    <w:rsid w:val="007A2BC7"/>
    <w:rsid w:val="007B266D"/>
    <w:rsid w:val="007B31BF"/>
    <w:rsid w:val="007D5C4F"/>
    <w:rsid w:val="007D6082"/>
    <w:rsid w:val="007D744E"/>
    <w:rsid w:val="007D76F3"/>
    <w:rsid w:val="007E0741"/>
    <w:rsid w:val="007E4658"/>
    <w:rsid w:val="007F629D"/>
    <w:rsid w:val="007F72A0"/>
    <w:rsid w:val="00800C80"/>
    <w:rsid w:val="008016F7"/>
    <w:rsid w:val="00804135"/>
    <w:rsid w:val="00817346"/>
    <w:rsid w:val="00824627"/>
    <w:rsid w:val="00832EDA"/>
    <w:rsid w:val="00837576"/>
    <w:rsid w:val="00840524"/>
    <w:rsid w:val="00852826"/>
    <w:rsid w:val="00867DED"/>
    <w:rsid w:val="00877AE3"/>
    <w:rsid w:val="0088029F"/>
    <w:rsid w:val="008833FE"/>
    <w:rsid w:val="008931AC"/>
    <w:rsid w:val="008A5694"/>
    <w:rsid w:val="008B05EA"/>
    <w:rsid w:val="008B0BED"/>
    <w:rsid w:val="008B5E97"/>
    <w:rsid w:val="008C2A1E"/>
    <w:rsid w:val="008C688A"/>
    <w:rsid w:val="008D502E"/>
    <w:rsid w:val="008F2A28"/>
    <w:rsid w:val="008F32BC"/>
    <w:rsid w:val="008F64D1"/>
    <w:rsid w:val="008F7791"/>
    <w:rsid w:val="00905EDF"/>
    <w:rsid w:val="00920768"/>
    <w:rsid w:val="00925F6F"/>
    <w:rsid w:val="009310E1"/>
    <w:rsid w:val="009316C4"/>
    <w:rsid w:val="00934132"/>
    <w:rsid w:val="00955553"/>
    <w:rsid w:val="00956EC6"/>
    <w:rsid w:val="00965D7E"/>
    <w:rsid w:val="009777FC"/>
    <w:rsid w:val="00990C57"/>
    <w:rsid w:val="0099241C"/>
    <w:rsid w:val="00997FE9"/>
    <w:rsid w:val="009A550F"/>
    <w:rsid w:val="009A7C82"/>
    <w:rsid w:val="009B6777"/>
    <w:rsid w:val="009C0CFA"/>
    <w:rsid w:val="009C6D3F"/>
    <w:rsid w:val="009D01BD"/>
    <w:rsid w:val="009E5872"/>
    <w:rsid w:val="009E6C5C"/>
    <w:rsid w:val="009F02E9"/>
    <w:rsid w:val="009F2EC6"/>
    <w:rsid w:val="009F38DA"/>
    <w:rsid w:val="009F7B84"/>
    <w:rsid w:val="00A01E24"/>
    <w:rsid w:val="00A14FD2"/>
    <w:rsid w:val="00A1666C"/>
    <w:rsid w:val="00A20D38"/>
    <w:rsid w:val="00A2419F"/>
    <w:rsid w:val="00A41DD0"/>
    <w:rsid w:val="00A42EC1"/>
    <w:rsid w:val="00A43982"/>
    <w:rsid w:val="00A44F3D"/>
    <w:rsid w:val="00A45946"/>
    <w:rsid w:val="00A462FD"/>
    <w:rsid w:val="00A623BB"/>
    <w:rsid w:val="00A62B44"/>
    <w:rsid w:val="00A76B27"/>
    <w:rsid w:val="00A854C3"/>
    <w:rsid w:val="00A90D1D"/>
    <w:rsid w:val="00AD1543"/>
    <w:rsid w:val="00AE7DC7"/>
    <w:rsid w:val="00AF1F63"/>
    <w:rsid w:val="00AF4303"/>
    <w:rsid w:val="00B016DA"/>
    <w:rsid w:val="00B04B7D"/>
    <w:rsid w:val="00B10A55"/>
    <w:rsid w:val="00B143AC"/>
    <w:rsid w:val="00B20BF7"/>
    <w:rsid w:val="00B32278"/>
    <w:rsid w:val="00B45831"/>
    <w:rsid w:val="00B461DD"/>
    <w:rsid w:val="00B51B69"/>
    <w:rsid w:val="00B53C33"/>
    <w:rsid w:val="00B57157"/>
    <w:rsid w:val="00B73973"/>
    <w:rsid w:val="00B77270"/>
    <w:rsid w:val="00B818EA"/>
    <w:rsid w:val="00B8258A"/>
    <w:rsid w:val="00B83BA3"/>
    <w:rsid w:val="00B87030"/>
    <w:rsid w:val="00B91B1A"/>
    <w:rsid w:val="00BA0368"/>
    <w:rsid w:val="00BA34C9"/>
    <w:rsid w:val="00BB24F4"/>
    <w:rsid w:val="00BC59EE"/>
    <w:rsid w:val="00BE2EDC"/>
    <w:rsid w:val="00BE3A5A"/>
    <w:rsid w:val="00BE3BAC"/>
    <w:rsid w:val="00BF0CBC"/>
    <w:rsid w:val="00BF7BC2"/>
    <w:rsid w:val="00C06816"/>
    <w:rsid w:val="00C11B7E"/>
    <w:rsid w:val="00C32ACE"/>
    <w:rsid w:val="00C3478C"/>
    <w:rsid w:val="00C40086"/>
    <w:rsid w:val="00C43B81"/>
    <w:rsid w:val="00C46A0C"/>
    <w:rsid w:val="00C46D00"/>
    <w:rsid w:val="00C64C44"/>
    <w:rsid w:val="00C67D03"/>
    <w:rsid w:val="00C75A94"/>
    <w:rsid w:val="00C8024C"/>
    <w:rsid w:val="00C87B41"/>
    <w:rsid w:val="00C90E97"/>
    <w:rsid w:val="00C92136"/>
    <w:rsid w:val="00CA5A23"/>
    <w:rsid w:val="00CC4F1F"/>
    <w:rsid w:val="00CC5A78"/>
    <w:rsid w:val="00CD0E7E"/>
    <w:rsid w:val="00CD5910"/>
    <w:rsid w:val="00CD6B52"/>
    <w:rsid w:val="00CF4B5C"/>
    <w:rsid w:val="00D012E8"/>
    <w:rsid w:val="00D03A10"/>
    <w:rsid w:val="00D04E27"/>
    <w:rsid w:val="00D052E3"/>
    <w:rsid w:val="00D05C7C"/>
    <w:rsid w:val="00D072AA"/>
    <w:rsid w:val="00D11748"/>
    <w:rsid w:val="00D15F67"/>
    <w:rsid w:val="00D206A9"/>
    <w:rsid w:val="00D22CDA"/>
    <w:rsid w:val="00D6462A"/>
    <w:rsid w:val="00D64E98"/>
    <w:rsid w:val="00D6536F"/>
    <w:rsid w:val="00D66E33"/>
    <w:rsid w:val="00D73DA5"/>
    <w:rsid w:val="00D75241"/>
    <w:rsid w:val="00D75D37"/>
    <w:rsid w:val="00D77409"/>
    <w:rsid w:val="00D806F9"/>
    <w:rsid w:val="00D846A9"/>
    <w:rsid w:val="00D861B4"/>
    <w:rsid w:val="00D928AB"/>
    <w:rsid w:val="00DA6135"/>
    <w:rsid w:val="00DB2064"/>
    <w:rsid w:val="00DB2654"/>
    <w:rsid w:val="00DB6081"/>
    <w:rsid w:val="00DD25CD"/>
    <w:rsid w:val="00DD2F3B"/>
    <w:rsid w:val="00DF1E20"/>
    <w:rsid w:val="00DF7AB7"/>
    <w:rsid w:val="00E03049"/>
    <w:rsid w:val="00E15C93"/>
    <w:rsid w:val="00E1761B"/>
    <w:rsid w:val="00E2164F"/>
    <w:rsid w:val="00E27632"/>
    <w:rsid w:val="00E37080"/>
    <w:rsid w:val="00E40BA7"/>
    <w:rsid w:val="00E43688"/>
    <w:rsid w:val="00E43C92"/>
    <w:rsid w:val="00E546E1"/>
    <w:rsid w:val="00E55E19"/>
    <w:rsid w:val="00E60635"/>
    <w:rsid w:val="00E674F8"/>
    <w:rsid w:val="00E73622"/>
    <w:rsid w:val="00E77EE6"/>
    <w:rsid w:val="00E875C2"/>
    <w:rsid w:val="00E92F3E"/>
    <w:rsid w:val="00E96D48"/>
    <w:rsid w:val="00EA4756"/>
    <w:rsid w:val="00EB0AC8"/>
    <w:rsid w:val="00EC0C0B"/>
    <w:rsid w:val="00EC2745"/>
    <w:rsid w:val="00EC2E93"/>
    <w:rsid w:val="00EC794D"/>
    <w:rsid w:val="00ED2558"/>
    <w:rsid w:val="00ED41FD"/>
    <w:rsid w:val="00EE0CDE"/>
    <w:rsid w:val="00EE6BEC"/>
    <w:rsid w:val="00F06879"/>
    <w:rsid w:val="00F06F99"/>
    <w:rsid w:val="00F07062"/>
    <w:rsid w:val="00F14A21"/>
    <w:rsid w:val="00F159FF"/>
    <w:rsid w:val="00F248B9"/>
    <w:rsid w:val="00F24B11"/>
    <w:rsid w:val="00F24D05"/>
    <w:rsid w:val="00F318D9"/>
    <w:rsid w:val="00F35E37"/>
    <w:rsid w:val="00F364A1"/>
    <w:rsid w:val="00F438C1"/>
    <w:rsid w:val="00F44794"/>
    <w:rsid w:val="00F50625"/>
    <w:rsid w:val="00F51120"/>
    <w:rsid w:val="00F514AB"/>
    <w:rsid w:val="00F514D3"/>
    <w:rsid w:val="00F57F5A"/>
    <w:rsid w:val="00F65973"/>
    <w:rsid w:val="00FA0241"/>
    <w:rsid w:val="00FA35EA"/>
    <w:rsid w:val="00FA6305"/>
    <w:rsid w:val="00FB16F9"/>
    <w:rsid w:val="00FC091B"/>
    <w:rsid w:val="00FC5969"/>
    <w:rsid w:val="00FE439E"/>
    <w:rsid w:val="00FE7497"/>
    <w:rsid w:val="00FF162D"/>
    <w:rsid w:val="00FF6E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5:docId w15:val="{1725A632-8E18-4B0E-80C1-7B6E9F91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FA35EA"/>
    <w:pPr>
      <w:tabs>
        <w:tab w:val="left" w:pos="1440"/>
      </w:tabs>
      <w:spacing w:line="276" w:lineRule="auto"/>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FA35EA"/>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na.bu-Ain@iu.edu.j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aralfalah.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3.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D092DEA7-DCDF-4858-8592-3A4726EB8C61}">
  <ds:schemaRefs>
    <ds:schemaRef ds:uri="http://purl.org/dc/term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4c854669-c37d-4e1c-9895-ff9cd39da670"/>
    <ds:schemaRef ds:uri="45804768-7f68-44ad-8493-733ff8c0415e"/>
  </ds:schemaRefs>
</ds:datastoreItem>
</file>

<file path=customXml/itemProps6.xml><?xml version="1.0" encoding="utf-8"?>
<ds:datastoreItem xmlns:ds="http://schemas.openxmlformats.org/officeDocument/2006/customXml" ds:itemID="{C020D971-2741-4778-A2C5-42BFE6C7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2</TotalTime>
  <Pages>6</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6996</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6</cp:revision>
  <cp:lastPrinted>2020-10-19T11:22:00Z</cp:lastPrinted>
  <dcterms:created xsi:type="dcterms:W3CDTF">2019-10-20T07:11:00Z</dcterms:created>
  <dcterms:modified xsi:type="dcterms:W3CDTF">2020-10-19T11:22:00Z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