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7C22E8" w:rsidP="00B32278">
      <w:pPr>
        <w:pStyle w:val="ps2"/>
        <w:tabs>
          <w:tab w:val="clear" w:pos="576"/>
          <w:tab w:val="left" w:pos="0"/>
        </w:tabs>
        <w:spacing w:before="120" w:after="120" w:line="240" w:lineRule="auto"/>
      </w:pPr>
      <w:r>
        <w:rPr>
          <w:noProof/>
          <w:sz w:val="32"/>
          <w:szCs w:val="32"/>
        </w:rPr>
        <w:pict>
          <v:shapetype id="_x0000_t202" coordsize="21600,21600" o:spt="202" path="m,l,21600r21600,l21600,xe">
            <v:stroke joinstyle="miter"/>
            <v:path gradientshapeok="t" o:connecttype="rect"/>
          </v:shapetype>
          <v:shape id="Text Box 2" o:spid="_x0000_s103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Text Box 2">
              <w:txbxContent>
                <w:p w:rsidR="00B91C77" w:rsidRPr="0002388B" w:rsidRDefault="00F6624E" w:rsidP="00F51120">
                  <w:pPr>
                    <w:rPr>
                      <w:rFonts w:ascii="Cambria" w:hAnsi="Cambria" w:cs="Andalus"/>
                      <w:sz w:val="56"/>
                      <w:szCs w:val="56"/>
                      <w:u w:val="single"/>
                    </w:rPr>
                  </w:pPr>
                  <w:r>
                    <w:rPr>
                      <w:rFonts w:ascii="Cambria" w:hAnsi="Cambria" w:cs="Andalus"/>
                      <w:b/>
                      <w:bCs/>
                      <w:sz w:val="56"/>
                      <w:szCs w:val="56"/>
                      <w:u w:val="single"/>
                    </w:rPr>
                    <w:t>Course</w:t>
                  </w:r>
                  <w:r w:rsidR="00B91C77" w:rsidRPr="0002388B">
                    <w:rPr>
                      <w:rFonts w:ascii="Cambria" w:hAnsi="Cambria" w:cs="Andalus"/>
                      <w:b/>
                      <w:bCs/>
                      <w:sz w:val="56"/>
                      <w:szCs w:val="56"/>
                      <w:u w:val="single"/>
                    </w:rPr>
                    <w:t xml:space="preserve"> Syllabus</w:t>
                  </w: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7C22E8" w:rsidP="00B32278">
      <w:r>
        <w:rPr>
          <w:noProof/>
          <w:sz w:val="32"/>
          <w:szCs w:val="32"/>
          <w:lang w:val="en-US"/>
        </w:rPr>
        <w:pict>
          <v:shape id="_x0000_s103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37">
              <w:txbxContent>
                <w:p w:rsidR="00B91C77" w:rsidRPr="00A1666C" w:rsidRDefault="00B91C77" w:rsidP="00B52E99">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F6624E">
                    <w:rPr>
                      <w:rFonts w:asciiTheme="majorBidi" w:hAnsiTheme="majorBidi" w:cstheme="majorBidi"/>
                      <w:b/>
                      <w:bCs/>
                      <w:color w:val="000000"/>
                      <w:sz w:val="52"/>
                      <w:szCs w:val="52"/>
                    </w:rPr>
                    <w:t>General T</w:t>
                  </w:r>
                  <w:r w:rsidR="00B52E99" w:rsidRPr="00B52E99">
                    <w:rPr>
                      <w:rFonts w:asciiTheme="majorBidi" w:hAnsiTheme="majorBidi" w:cstheme="majorBidi"/>
                      <w:b/>
                      <w:bCs/>
                      <w:color w:val="000000"/>
                      <w:sz w:val="52"/>
                      <w:szCs w:val="52"/>
                    </w:rPr>
                    <w:t>ranslation (1)</w:t>
                  </w: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p w:rsidR="00B91C77" w:rsidRPr="0002388B" w:rsidRDefault="00B91C77"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7C22E8" w:rsidP="00B32278">
      <w:r>
        <w:rPr>
          <w:noProof/>
          <w:lang w:val="en-US"/>
        </w:rPr>
        <w:pict>
          <v:shape id="_x0000_s1040"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40">
              <w:txbxContent>
                <w:p w:rsidR="00B91C77" w:rsidRPr="00A1666C" w:rsidRDefault="00B91C77" w:rsidP="00B52E99">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w:t>
                  </w:r>
                  <w:r w:rsidRPr="00B91C77">
                    <w:rPr>
                      <w:rFonts w:asciiTheme="majorBidi" w:hAnsiTheme="majorBidi" w:cstheme="majorBidi"/>
                      <w:b/>
                      <w:bCs/>
                      <w:sz w:val="160"/>
                      <w:szCs w:val="160"/>
                    </w:rPr>
                    <w:t xml:space="preserve"> </w:t>
                  </w:r>
                  <w:r w:rsidR="00B52E99" w:rsidRPr="00F6624E">
                    <w:rPr>
                      <w:rFonts w:asciiTheme="majorBidi" w:hAnsiTheme="majorBidi" w:cstheme="majorBidi"/>
                      <w:b/>
                      <w:bCs/>
                      <w:color w:val="000000"/>
                      <w:sz w:val="40"/>
                      <w:szCs w:val="40"/>
                    </w:rPr>
                    <w:t>01082231</w:t>
                  </w: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p w:rsidR="00B91C77" w:rsidRPr="0002388B" w:rsidRDefault="00B91C77" w:rsidP="004941F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B52E99" w:rsidP="008A5694">
            <w:pPr>
              <w:pStyle w:val="ps1Char"/>
            </w:pPr>
            <w:r>
              <w:rPr>
                <w:color w:val="000000"/>
                <w:sz w:val="27"/>
                <w:szCs w:val="27"/>
              </w:rPr>
              <w:t>General translation (1)</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5D4B26" w:rsidP="008A5694">
            <w:pPr>
              <w:pStyle w:val="ps1Char"/>
            </w:pPr>
            <w:r>
              <w:rPr>
                <w:color w:val="000000"/>
                <w:sz w:val="27"/>
                <w:szCs w:val="27"/>
              </w:rPr>
              <w:t>01082231</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Credit hours (theory, practical)</w:t>
            </w:r>
          </w:p>
        </w:tc>
        <w:tc>
          <w:tcPr>
            <w:tcW w:w="4680" w:type="dxa"/>
          </w:tcPr>
          <w:p w:rsidR="009F38DA" w:rsidRPr="00A1666C" w:rsidRDefault="004B691F" w:rsidP="008A5694">
            <w:pPr>
              <w:pStyle w:val="ps1Char"/>
            </w:pPr>
            <w:r>
              <w:t>3 hours</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Contact hours (theory, practical)</w:t>
            </w:r>
          </w:p>
        </w:tc>
        <w:tc>
          <w:tcPr>
            <w:tcW w:w="4680" w:type="dxa"/>
          </w:tcPr>
          <w:p w:rsidR="009F38DA" w:rsidRPr="00A1666C" w:rsidRDefault="00434CA0" w:rsidP="008A5694">
            <w:pPr>
              <w:pStyle w:val="ps1Char"/>
            </w:pPr>
            <w:r>
              <w:t xml:space="preserve">3 </w:t>
            </w:r>
            <w:proofErr w:type="spellStart"/>
            <w:r>
              <w:t>hrs</w:t>
            </w:r>
            <w:proofErr w:type="spellEnd"/>
            <w:r>
              <w:t xml:space="preserve"> </w:t>
            </w:r>
            <w:r w:rsidRPr="00B00B30">
              <w:t>per week( 1 theory &amp; 2 Practical) / 45 per month</w:t>
            </w:r>
          </w:p>
        </w:tc>
      </w:tr>
      <w:tr w:rsidR="004B691F" w:rsidRPr="00FC5969" w:rsidTr="00B719EA">
        <w:trPr>
          <w:trHeight w:val="307"/>
        </w:trPr>
        <w:tc>
          <w:tcPr>
            <w:tcW w:w="3366"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proofErr w:type="spellStart"/>
            <w:r>
              <w:rPr>
                <w:rFonts w:ascii="Cambria" w:hAnsi="Cambria"/>
                <w:b w:val="0"/>
                <w:bCs w:val="0"/>
                <w:sz w:val="22"/>
                <w:szCs w:val="22"/>
              </w:rPr>
              <w:t>corequisites</w:t>
            </w:r>
            <w:proofErr w:type="spellEnd"/>
          </w:p>
        </w:tc>
        <w:tc>
          <w:tcPr>
            <w:tcW w:w="4680" w:type="dxa"/>
          </w:tcPr>
          <w:p w:rsidR="004B691F" w:rsidRPr="00A1666C" w:rsidRDefault="00B52E99" w:rsidP="00B719EA">
            <w:pPr>
              <w:pStyle w:val="ps1Char"/>
            </w:pPr>
            <w:r>
              <w:rPr>
                <w:color w:val="000000"/>
                <w:sz w:val="27"/>
                <w:szCs w:val="27"/>
              </w:rPr>
              <w:t>01022101</w:t>
            </w:r>
          </w:p>
        </w:tc>
      </w:tr>
      <w:tr w:rsidR="005D4B26" w:rsidRPr="00FC5969" w:rsidTr="001A39E2">
        <w:trPr>
          <w:trHeight w:val="307"/>
        </w:trPr>
        <w:tc>
          <w:tcPr>
            <w:tcW w:w="3366" w:type="dxa"/>
            <w:shd w:val="clear" w:color="auto" w:fill="D9D9D9"/>
            <w:vAlign w:val="center"/>
          </w:tcPr>
          <w:p w:rsidR="005D4B26" w:rsidRPr="00A45946" w:rsidRDefault="005D4B26" w:rsidP="00B461DD">
            <w:pPr>
              <w:pStyle w:val="ps2"/>
              <w:spacing w:before="40" w:after="40" w:line="240" w:lineRule="auto"/>
              <w:rPr>
                <w:rFonts w:ascii="Cambria" w:hAnsi="Cambria"/>
                <w:b w:val="0"/>
                <w:bCs w:val="0"/>
                <w:sz w:val="22"/>
                <w:szCs w:val="22"/>
              </w:rPr>
            </w:pPr>
            <w:r>
              <w:rPr>
                <w:rFonts w:ascii="Cambria" w:hAnsi="Cambria"/>
                <w:b w:val="0"/>
                <w:bCs w:val="0"/>
                <w:sz w:val="22"/>
                <w:szCs w:val="22"/>
              </w:rPr>
              <w:t>Academic Program</w:t>
            </w:r>
          </w:p>
        </w:tc>
        <w:tc>
          <w:tcPr>
            <w:tcW w:w="4680" w:type="dxa"/>
          </w:tcPr>
          <w:p w:rsidR="005D4B26" w:rsidRPr="00A1666C" w:rsidRDefault="0058440D" w:rsidP="00E515EC">
            <w:pPr>
              <w:pStyle w:val="ps1Char"/>
            </w:pPr>
            <w:r>
              <w:t xml:space="preserve">English Language / Literature &amp; </w:t>
            </w:r>
            <w:r w:rsidRPr="00995E7A">
              <w:t xml:space="preserve">English Language / </w:t>
            </w:r>
            <w:r>
              <w:t>Translation</w:t>
            </w:r>
          </w:p>
        </w:tc>
      </w:tr>
      <w:tr w:rsidR="0058440D" w:rsidRPr="00FC5969" w:rsidTr="001A39E2">
        <w:trPr>
          <w:trHeight w:val="307"/>
        </w:trPr>
        <w:tc>
          <w:tcPr>
            <w:tcW w:w="3366" w:type="dxa"/>
            <w:shd w:val="clear" w:color="auto" w:fill="D9D9D9"/>
            <w:vAlign w:val="center"/>
          </w:tcPr>
          <w:p w:rsidR="0058440D" w:rsidRPr="00A45946" w:rsidRDefault="0058440D"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 c</w:t>
            </w:r>
            <w:r w:rsidRPr="00A45946">
              <w:rPr>
                <w:rFonts w:ascii="Cambria" w:hAnsi="Cambria"/>
                <w:b w:val="0"/>
                <w:bCs w:val="0"/>
                <w:sz w:val="22"/>
                <w:szCs w:val="22"/>
              </w:rPr>
              <w:t>ode</w:t>
            </w:r>
          </w:p>
        </w:tc>
        <w:tc>
          <w:tcPr>
            <w:tcW w:w="4680" w:type="dxa"/>
          </w:tcPr>
          <w:p w:rsidR="0058440D" w:rsidRPr="00A1666C" w:rsidRDefault="0058440D" w:rsidP="006A0EB4">
            <w:pPr>
              <w:pStyle w:val="ps1Char"/>
            </w:pPr>
            <w:r>
              <w:t xml:space="preserve">02 / 08 </w:t>
            </w:r>
          </w:p>
        </w:tc>
      </w:tr>
      <w:tr w:rsidR="004B691F" w:rsidRPr="00FC5969" w:rsidTr="001A39E2">
        <w:trPr>
          <w:trHeight w:val="307"/>
        </w:trPr>
        <w:tc>
          <w:tcPr>
            <w:tcW w:w="3366"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4B691F" w:rsidRPr="00A1666C" w:rsidRDefault="0058440D" w:rsidP="008A5694">
            <w:pPr>
              <w:pStyle w:val="ps1Char"/>
            </w:pPr>
            <w:proofErr w:type="spellStart"/>
            <w:r>
              <w:t>Isra</w:t>
            </w:r>
            <w:proofErr w:type="spellEnd"/>
            <w:r>
              <w:t xml:space="preserve"> University</w:t>
            </w:r>
          </w:p>
        </w:tc>
      </w:tr>
      <w:tr w:rsidR="004B691F" w:rsidRPr="00FC5969" w:rsidTr="001A39E2">
        <w:trPr>
          <w:trHeight w:val="307"/>
        </w:trPr>
        <w:tc>
          <w:tcPr>
            <w:tcW w:w="3366"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4B691F" w:rsidRPr="00A1666C" w:rsidRDefault="00BC6102" w:rsidP="008A5694">
            <w:pPr>
              <w:pStyle w:val="ps1Char"/>
            </w:pPr>
            <w:r>
              <w:t xml:space="preserve">Faculty of Arts </w:t>
            </w:r>
          </w:p>
        </w:tc>
      </w:tr>
      <w:tr w:rsidR="004B691F" w:rsidRPr="00FC5969" w:rsidTr="001A39E2">
        <w:trPr>
          <w:trHeight w:val="307"/>
        </w:trPr>
        <w:tc>
          <w:tcPr>
            <w:tcW w:w="3366"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58440D" w:rsidRDefault="0058440D" w:rsidP="0058440D">
            <w:pPr>
              <w:pStyle w:val="ps1Char"/>
            </w:pPr>
            <w:r>
              <w:t>Dept. of English Language / Literature</w:t>
            </w:r>
          </w:p>
          <w:p w:rsidR="004B691F" w:rsidRPr="00A1666C" w:rsidRDefault="0058440D" w:rsidP="0058440D">
            <w:pPr>
              <w:pStyle w:val="ps1Char"/>
            </w:pPr>
            <w:r w:rsidRPr="00995E7A">
              <w:t>Dept. of English Language / Translation</w:t>
            </w:r>
          </w:p>
        </w:tc>
      </w:tr>
      <w:tr w:rsidR="004B691F" w:rsidRPr="00FC5969" w:rsidTr="001A39E2">
        <w:trPr>
          <w:trHeight w:val="399"/>
        </w:trPr>
        <w:tc>
          <w:tcPr>
            <w:tcW w:w="3366"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4B691F" w:rsidRPr="00A1666C" w:rsidRDefault="00BC6102" w:rsidP="005D4B26">
            <w:pPr>
              <w:pStyle w:val="ps1Char"/>
            </w:pPr>
            <w:r>
              <w:t xml:space="preserve">Second year – </w:t>
            </w:r>
            <w:r w:rsidR="005D4B26">
              <w:t>Second</w:t>
            </w:r>
            <w:r>
              <w:t xml:space="preserve"> Semester </w:t>
            </w:r>
          </w:p>
        </w:tc>
      </w:tr>
      <w:tr w:rsidR="004B691F" w:rsidRPr="00FC5969" w:rsidTr="001A39E2">
        <w:trPr>
          <w:trHeight w:val="307"/>
        </w:trPr>
        <w:tc>
          <w:tcPr>
            <w:tcW w:w="3366" w:type="dxa"/>
            <w:shd w:val="clear" w:color="auto" w:fill="D9D9D9"/>
          </w:tcPr>
          <w:p w:rsidR="004B691F" w:rsidRPr="00F57F5A" w:rsidRDefault="004B691F"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4680" w:type="dxa"/>
          </w:tcPr>
          <w:p w:rsidR="004B691F" w:rsidRPr="00A1666C" w:rsidRDefault="00BC6102" w:rsidP="008A5694">
            <w:pPr>
              <w:pStyle w:val="ps1Char"/>
            </w:pPr>
            <w:r>
              <w:t xml:space="preserve">2019 – 2020 First Semester </w:t>
            </w:r>
          </w:p>
        </w:tc>
      </w:tr>
      <w:tr w:rsidR="004B691F" w:rsidRPr="00FC5969" w:rsidTr="001A39E2">
        <w:trPr>
          <w:trHeight w:val="307"/>
        </w:trPr>
        <w:tc>
          <w:tcPr>
            <w:tcW w:w="3366" w:type="dxa"/>
            <w:shd w:val="clear" w:color="auto" w:fill="D9D9D9"/>
            <w:vAlign w:val="center"/>
          </w:tcPr>
          <w:p w:rsidR="004B691F" w:rsidRPr="00A45946" w:rsidRDefault="004B691F"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Pr="00A45946">
              <w:rPr>
                <w:rFonts w:ascii="Cambria" w:hAnsi="Cambria"/>
                <w:b w:val="0"/>
                <w:bCs w:val="0"/>
                <w:sz w:val="22"/>
                <w:szCs w:val="22"/>
              </w:rPr>
              <w:t xml:space="preserve"> </w:t>
            </w:r>
            <w:r>
              <w:rPr>
                <w:rFonts w:ascii="Cambria" w:hAnsi="Cambria"/>
                <w:b w:val="0"/>
                <w:bCs w:val="0"/>
                <w:sz w:val="22"/>
                <w:szCs w:val="22"/>
              </w:rPr>
              <w:t>q</w:t>
            </w:r>
            <w:r w:rsidRPr="00A45946">
              <w:rPr>
                <w:rFonts w:ascii="Cambria" w:hAnsi="Cambria"/>
                <w:b w:val="0"/>
                <w:bCs w:val="0"/>
                <w:sz w:val="22"/>
                <w:szCs w:val="22"/>
              </w:rPr>
              <w:t>ualification</w:t>
            </w:r>
          </w:p>
        </w:tc>
        <w:tc>
          <w:tcPr>
            <w:tcW w:w="4680" w:type="dxa"/>
          </w:tcPr>
          <w:p w:rsidR="004B691F" w:rsidRPr="00A1666C" w:rsidRDefault="00847243" w:rsidP="008A5694">
            <w:pPr>
              <w:pStyle w:val="ps1Char"/>
            </w:pPr>
            <w:r>
              <w:t>Bachelor Degree</w:t>
            </w:r>
          </w:p>
        </w:tc>
      </w:tr>
      <w:tr w:rsidR="004B691F" w:rsidRPr="00FC5969" w:rsidTr="001A39E2">
        <w:trPr>
          <w:trHeight w:val="307"/>
        </w:trPr>
        <w:tc>
          <w:tcPr>
            <w:tcW w:w="3366" w:type="dxa"/>
            <w:shd w:val="clear" w:color="auto" w:fill="D9D9D9"/>
            <w:vAlign w:val="center"/>
          </w:tcPr>
          <w:p w:rsidR="004B691F" w:rsidRPr="00DD25CD" w:rsidRDefault="004B691F"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4B691F" w:rsidRPr="00A1666C" w:rsidDel="000E10C1" w:rsidRDefault="00B44401" w:rsidP="005D4B26">
            <w:pPr>
              <w:pStyle w:val="ps1Char"/>
            </w:pPr>
            <w:r>
              <w:t>None</w:t>
            </w:r>
            <w:r w:rsidR="005D4B26">
              <w:t xml:space="preserve"> </w:t>
            </w:r>
          </w:p>
        </w:tc>
      </w:tr>
      <w:tr w:rsidR="004B691F" w:rsidRPr="00FC5969" w:rsidTr="001A39E2">
        <w:trPr>
          <w:trHeight w:val="399"/>
        </w:trPr>
        <w:tc>
          <w:tcPr>
            <w:tcW w:w="3366" w:type="dxa"/>
            <w:shd w:val="clear" w:color="auto" w:fill="D9D9D9"/>
            <w:vAlign w:val="center"/>
          </w:tcPr>
          <w:p w:rsidR="004B691F" w:rsidRPr="00047D5D" w:rsidRDefault="004B691F"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4B691F" w:rsidRPr="00A1666C" w:rsidRDefault="00BC6102" w:rsidP="008A5694">
            <w:pPr>
              <w:pStyle w:val="ps1Char"/>
            </w:pPr>
            <w:r>
              <w:t xml:space="preserve">English </w:t>
            </w:r>
          </w:p>
        </w:tc>
      </w:tr>
      <w:tr w:rsidR="004B691F" w:rsidRPr="00FC5969" w:rsidTr="001A39E2">
        <w:trPr>
          <w:trHeight w:val="307"/>
        </w:trPr>
        <w:tc>
          <w:tcPr>
            <w:tcW w:w="3366"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4B691F" w:rsidRPr="00A1666C" w:rsidRDefault="00847243" w:rsidP="005D4B26">
            <w:pPr>
              <w:pStyle w:val="ps1Char"/>
            </w:pPr>
            <w:r>
              <w:t>1</w:t>
            </w:r>
            <w:r w:rsidR="005D4B26">
              <w:t>6</w:t>
            </w:r>
            <w:r>
              <w:t xml:space="preserve"> / 10/ 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F07062">
            <w:pPr>
              <w:pStyle w:val="ps1Char"/>
              <w:rPr>
                <w:b/>
                <w:bCs/>
              </w:rPr>
            </w:pPr>
            <w:r w:rsidRPr="00B461DD">
              <w:rPr>
                <w:b/>
                <w:bCs/>
              </w:rPr>
              <w:t>Coordinator</w:t>
            </w:r>
            <w:r>
              <w:rPr>
                <w:b/>
                <w:bCs/>
              </w:rPr>
              <w:t>'s</w:t>
            </w:r>
            <w:r w:rsidRPr="00B461DD">
              <w:rPr>
                <w:b/>
                <w:bCs/>
              </w:rPr>
              <w:t xml:space="preserve"> </w:t>
            </w:r>
            <w:r w:rsidR="005C3CE3" w:rsidRPr="003A7A5F">
              <w:rPr>
                <w:b/>
                <w:bCs/>
              </w:rPr>
              <w:t xml:space="preserve">Name:  </w:t>
            </w:r>
            <w:proofErr w:type="spellStart"/>
            <w:r w:rsidR="00BC6102" w:rsidRPr="00FA17BA">
              <w:t>Doaa</w:t>
            </w:r>
            <w:proofErr w:type="spellEnd"/>
            <w:r w:rsidR="00BC6102" w:rsidRPr="00FA17BA">
              <w:t xml:space="preserve"> </w:t>
            </w:r>
            <w:proofErr w:type="spellStart"/>
            <w:r w:rsidR="00BC6102" w:rsidRPr="00FA17BA">
              <w:t>Riziq</w:t>
            </w:r>
            <w:proofErr w:type="spellEnd"/>
            <w:r w:rsidR="00BC6102">
              <w:rPr>
                <w:b/>
                <w:bCs/>
              </w:rPr>
              <w:t xml:space="preserve"> </w:t>
            </w:r>
          </w:p>
          <w:p w:rsidR="003B64AF" w:rsidRPr="003A7A5F" w:rsidRDefault="003B64AF" w:rsidP="00F07062">
            <w:pPr>
              <w:pStyle w:val="ps1Char"/>
              <w:rPr>
                <w:b/>
                <w:bCs/>
              </w:rPr>
            </w:pPr>
            <w:r w:rsidRPr="003A7A5F">
              <w:rPr>
                <w:b/>
                <w:bCs/>
              </w:rPr>
              <w:t xml:space="preserve">Office No.: </w:t>
            </w:r>
            <w:r w:rsidR="00847243">
              <w:t>2103</w:t>
            </w:r>
          </w:p>
          <w:p w:rsidR="005C3CE3" w:rsidRPr="003A7A5F" w:rsidRDefault="005C3CE3" w:rsidP="00B461DD">
            <w:pPr>
              <w:pStyle w:val="ps1Char"/>
              <w:rPr>
                <w:b/>
                <w:bCs/>
                <w:i/>
                <w:iCs/>
              </w:rPr>
            </w:pPr>
            <w:r w:rsidRPr="003A7A5F">
              <w:rPr>
                <w:b/>
                <w:bCs/>
              </w:rPr>
              <w:t xml:space="preserve"> Office Phone:  </w:t>
            </w:r>
            <w:r w:rsidR="003D0BBA" w:rsidRPr="00847243">
              <w:t>2396</w:t>
            </w:r>
          </w:p>
          <w:p w:rsidR="0058440D" w:rsidRPr="006D2EB6" w:rsidRDefault="003B64AF" w:rsidP="0058440D">
            <w:pPr>
              <w:pStyle w:val="ps1Char"/>
              <w:rPr>
                <w:b/>
                <w:bCs/>
              </w:rPr>
            </w:pPr>
            <w:r w:rsidRPr="003A7A5F">
              <w:rPr>
                <w:b/>
                <w:bCs/>
              </w:rPr>
              <w:t xml:space="preserve">Office Hours:  </w:t>
            </w:r>
            <w:r w:rsidR="0058440D" w:rsidRPr="006009EE">
              <w:rPr>
                <w:b/>
                <w:bCs/>
              </w:rPr>
              <w:t>(Sun: 12:00 – 1:00, Tues: 9:00 – 10:00, Thurs, 12 – 1) (Mon., Wed. 9:30 – 11:00)</w:t>
            </w:r>
          </w:p>
          <w:p w:rsidR="00E92AE5" w:rsidRDefault="003B64AF" w:rsidP="00847243">
            <w:pPr>
              <w:pStyle w:val="ps1Char"/>
              <w:rPr>
                <w:b/>
                <w:bCs/>
              </w:rPr>
            </w:pPr>
            <w:r w:rsidRPr="003A7A5F">
              <w:rPr>
                <w:b/>
                <w:bCs/>
              </w:rPr>
              <w:t xml:space="preserve">Email:  </w:t>
            </w:r>
            <w:hyperlink r:id="rId13" w:history="1">
              <w:r w:rsidR="00E92AE5" w:rsidRPr="00181892">
                <w:rPr>
                  <w:rStyle w:val="Hyperlink"/>
                  <w:rFonts w:ascii="Times New Roman" w:hAnsi="Times New Roman" w:cs="Times New Roman"/>
                  <w:b/>
                  <w:bCs/>
                </w:rPr>
                <w:t>doaa.riziq@iu.edu.jo</w:t>
              </w:r>
            </w:hyperlink>
          </w:p>
          <w:p w:rsidR="00847243" w:rsidRPr="00847243" w:rsidRDefault="00847243" w:rsidP="00847243">
            <w:pPr>
              <w:pStyle w:val="ps1Char"/>
              <w:rPr>
                <w:b/>
                <w:bCs/>
              </w:rPr>
            </w:pPr>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847243" w:rsidRPr="003A7A5F" w:rsidRDefault="00847243" w:rsidP="00847243">
            <w:pPr>
              <w:pStyle w:val="ps1Char"/>
            </w:pPr>
            <w:r w:rsidRPr="0058440D">
              <w:rPr>
                <w:b/>
                <w:bCs/>
              </w:rPr>
              <w:t>Instructor’s Name:</w:t>
            </w:r>
            <w:r w:rsidRPr="003A7A5F">
              <w:t xml:space="preserve">  </w:t>
            </w:r>
            <w:proofErr w:type="spellStart"/>
            <w:r>
              <w:t>Doaa</w:t>
            </w:r>
            <w:proofErr w:type="spellEnd"/>
            <w:r>
              <w:t xml:space="preserve"> </w:t>
            </w:r>
            <w:proofErr w:type="spellStart"/>
            <w:r>
              <w:t>Riziq</w:t>
            </w:r>
            <w:proofErr w:type="spellEnd"/>
          </w:p>
          <w:p w:rsidR="00847243" w:rsidRPr="003A7A5F" w:rsidRDefault="00847243" w:rsidP="00847243">
            <w:pPr>
              <w:pStyle w:val="ps1Char"/>
            </w:pPr>
            <w:r w:rsidRPr="003A7A5F">
              <w:t xml:space="preserve">Office No.: </w:t>
            </w:r>
            <w:r>
              <w:t>2103</w:t>
            </w:r>
          </w:p>
          <w:p w:rsidR="00847243" w:rsidRPr="004D2BE3" w:rsidRDefault="00847243" w:rsidP="00847243">
            <w:pPr>
              <w:pStyle w:val="ps1Char"/>
            </w:pPr>
            <w:r w:rsidRPr="003A7A5F">
              <w:t xml:space="preserve">Office Phone:  </w:t>
            </w:r>
            <w:r>
              <w:t>2396</w:t>
            </w:r>
          </w:p>
          <w:p w:rsidR="0058440D" w:rsidRPr="006D2EB6" w:rsidRDefault="00847243" w:rsidP="0058440D">
            <w:pPr>
              <w:pStyle w:val="ps1Char"/>
              <w:rPr>
                <w:b/>
                <w:bCs/>
              </w:rPr>
            </w:pPr>
            <w:r w:rsidRPr="003A7A5F">
              <w:t xml:space="preserve">Office Hours: </w:t>
            </w:r>
            <w:r w:rsidR="0058440D" w:rsidRPr="006009EE">
              <w:rPr>
                <w:b/>
                <w:bCs/>
              </w:rPr>
              <w:t>(Sun: 12:00 – 1:00, Tues: 9:00 – 10:00, Thurs, 12 – 1) (Mon., Wed. 9:30 – 11:00)</w:t>
            </w:r>
          </w:p>
          <w:p w:rsidR="00E92AE5" w:rsidRDefault="00847243" w:rsidP="00847243">
            <w:pPr>
              <w:pStyle w:val="ps1Char"/>
            </w:pPr>
            <w:r w:rsidRPr="003A7A5F">
              <w:rPr>
                <w:b/>
                <w:bCs/>
              </w:rPr>
              <w:t>Em</w:t>
            </w:r>
            <w:r w:rsidRPr="00B461DD">
              <w:rPr>
                <w:b/>
                <w:bCs/>
              </w:rPr>
              <w:t>a</w:t>
            </w:r>
            <w:r w:rsidRPr="003A7A5F">
              <w:rPr>
                <w:b/>
                <w:bCs/>
              </w:rPr>
              <w:t xml:space="preserve">il:  </w:t>
            </w:r>
            <w:hyperlink r:id="rId14" w:history="1">
              <w:r w:rsidRPr="00181892">
                <w:rPr>
                  <w:rStyle w:val="Hyperlink"/>
                  <w:rFonts w:ascii="Times New Roman" w:hAnsi="Times New Roman" w:cs="Times New Roman"/>
                  <w:b/>
                  <w:bCs/>
                </w:rPr>
                <w:t>doaa.riziq@iu.edu.jo</w:t>
              </w:r>
            </w:hyperlink>
            <w:r>
              <w:t xml:space="preserve"> </w:t>
            </w:r>
          </w:p>
          <w:p w:rsidR="00847243" w:rsidRPr="004D2BE3" w:rsidRDefault="00847243" w:rsidP="00847243">
            <w:pPr>
              <w:pStyle w:val="ps1Char"/>
              <w:rPr>
                <w:b/>
                <w:bCs/>
              </w:rPr>
            </w:pP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683A68" w:rsidRPr="005D4B26" w:rsidRDefault="00B91C77" w:rsidP="00B91C77">
            <w:pPr>
              <w:spacing w:before="100" w:beforeAutospacing="1" w:after="100" w:afterAutospacing="1"/>
              <w:rPr>
                <w:rFonts w:asciiTheme="majorBidi" w:hAnsiTheme="majorBidi" w:cstheme="majorBidi"/>
                <w:color w:val="000000"/>
                <w:sz w:val="27"/>
                <w:szCs w:val="27"/>
                <w:lang w:val="en-US"/>
              </w:rPr>
            </w:pPr>
            <w:r w:rsidRPr="00F6624E">
              <w:rPr>
                <w:rFonts w:ascii="Times New Roman" w:hAnsi="Times New Roman"/>
                <w:color w:val="000000"/>
                <w:sz w:val="24"/>
                <w:lang w:val="en-US"/>
              </w:rPr>
              <w:t xml:space="preserve"> </w:t>
            </w:r>
            <w:r w:rsidR="005D4B26" w:rsidRPr="00F6624E">
              <w:rPr>
                <w:rFonts w:asciiTheme="majorBidi" w:hAnsiTheme="majorBidi" w:cstheme="majorBidi"/>
                <w:color w:val="000000"/>
                <w:sz w:val="24"/>
              </w:rPr>
              <w:t>Using monolingual and bilingual dictionaries; the translation of short sentences and passages from English into Arabic following various types of translation i.e. free translation, paraphrase, etc. vocabulary, syntax(the sentence, the noun phrase, and the verb phrase)</w:t>
            </w: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EE0CDE" w:rsidRPr="00F6624E" w:rsidRDefault="005D4B26" w:rsidP="005D4B26">
            <w:pPr>
              <w:rPr>
                <w:rFonts w:asciiTheme="majorBidi" w:hAnsiTheme="majorBidi" w:cstheme="majorBidi"/>
                <w:color w:val="333333"/>
                <w:sz w:val="24"/>
                <w:shd w:val="clear" w:color="auto" w:fill="FFFFFF"/>
              </w:rPr>
            </w:pPr>
            <w:proofErr w:type="spellStart"/>
            <w:proofErr w:type="gramStart"/>
            <w:r w:rsidRPr="00F6624E">
              <w:rPr>
                <w:rFonts w:asciiTheme="majorBidi" w:hAnsiTheme="majorBidi" w:cstheme="majorBidi"/>
                <w:color w:val="000000"/>
                <w:sz w:val="24"/>
              </w:rPr>
              <w:t>Shunnaq</w:t>
            </w:r>
            <w:proofErr w:type="spellEnd"/>
            <w:r w:rsidRPr="00F6624E">
              <w:rPr>
                <w:rFonts w:asciiTheme="majorBidi" w:hAnsiTheme="majorBidi" w:cstheme="majorBidi"/>
                <w:color w:val="000000"/>
                <w:sz w:val="24"/>
              </w:rPr>
              <w:t xml:space="preserve"> ,</w:t>
            </w:r>
            <w:proofErr w:type="gramEnd"/>
            <w:r w:rsidRPr="00F6624E">
              <w:rPr>
                <w:rFonts w:asciiTheme="majorBidi" w:hAnsiTheme="majorBidi" w:cstheme="majorBidi"/>
                <w:color w:val="000000"/>
                <w:sz w:val="24"/>
              </w:rPr>
              <w:t xml:space="preserve"> A ,</w:t>
            </w:r>
            <w:proofErr w:type="spellStart"/>
            <w:r w:rsidRPr="00F6624E">
              <w:rPr>
                <w:rFonts w:asciiTheme="majorBidi" w:hAnsiTheme="majorBidi" w:cstheme="majorBidi"/>
                <w:color w:val="000000"/>
                <w:sz w:val="24"/>
              </w:rPr>
              <w:t>Farghal</w:t>
            </w:r>
            <w:proofErr w:type="spellEnd"/>
            <w:r w:rsidRPr="00F6624E">
              <w:rPr>
                <w:rFonts w:asciiTheme="majorBidi" w:hAnsiTheme="majorBidi" w:cstheme="majorBidi"/>
                <w:color w:val="000000"/>
                <w:sz w:val="24"/>
              </w:rPr>
              <w:t xml:space="preserve"> , M,. </w:t>
            </w:r>
            <w:r w:rsidRPr="0058440D">
              <w:rPr>
                <w:rFonts w:asciiTheme="majorBidi" w:hAnsiTheme="majorBidi" w:cstheme="majorBidi"/>
                <w:b/>
                <w:bCs/>
                <w:i/>
                <w:iCs/>
                <w:color w:val="000000"/>
                <w:sz w:val="24"/>
              </w:rPr>
              <w:t xml:space="preserve">Translation with Reference to English and </w:t>
            </w:r>
            <w:proofErr w:type="gramStart"/>
            <w:r w:rsidRPr="0058440D">
              <w:rPr>
                <w:rFonts w:asciiTheme="majorBidi" w:hAnsiTheme="majorBidi" w:cstheme="majorBidi"/>
                <w:b/>
                <w:bCs/>
                <w:i/>
                <w:iCs/>
                <w:color w:val="000000"/>
                <w:sz w:val="24"/>
              </w:rPr>
              <w:t>Arabic</w:t>
            </w:r>
            <w:r w:rsidRPr="00F6624E">
              <w:rPr>
                <w:rFonts w:asciiTheme="majorBidi" w:hAnsiTheme="majorBidi" w:cstheme="majorBidi"/>
                <w:color w:val="000000"/>
                <w:sz w:val="24"/>
              </w:rPr>
              <w:t xml:space="preserve"> .</w:t>
            </w:r>
            <w:proofErr w:type="gramEnd"/>
            <w:r w:rsidRPr="00F6624E">
              <w:rPr>
                <w:rFonts w:asciiTheme="majorBidi" w:hAnsiTheme="majorBidi" w:cstheme="majorBidi"/>
                <w:color w:val="000000"/>
                <w:sz w:val="24"/>
              </w:rPr>
              <w:t xml:space="preserve"> Irbid – </w:t>
            </w:r>
            <w:proofErr w:type="gramStart"/>
            <w:r w:rsidRPr="00F6624E">
              <w:rPr>
                <w:rFonts w:asciiTheme="majorBidi" w:hAnsiTheme="majorBidi" w:cstheme="majorBidi"/>
                <w:color w:val="000000"/>
                <w:sz w:val="24"/>
              </w:rPr>
              <w:t>Jordan :</w:t>
            </w:r>
            <w:proofErr w:type="gramEnd"/>
            <w:r w:rsidRPr="00F6624E">
              <w:rPr>
                <w:rFonts w:asciiTheme="majorBidi" w:hAnsiTheme="majorBidi" w:cstheme="majorBidi"/>
                <w:color w:val="000000"/>
                <w:sz w:val="24"/>
              </w:rPr>
              <w:t xml:space="preserve"> Dar Al-</w:t>
            </w:r>
            <w:proofErr w:type="spellStart"/>
            <w:r w:rsidRPr="00F6624E">
              <w:rPr>
                <w:rFonts w:asciiTheme="majorBidi" w:hAnsiTheme="majorBidi" w:cstheme="majorBidi"/>
                <w:color w:val="000000"/>
                <w:sz w:val="24"/>
              </w:rPr>
              <w:t>Hilal</w:t>
            </w:r>
            <w:proofErr w:type="spellEnd"/>
            <w:r w:rsidRPr="00F6624E">
              <w:rPr>
                <w:rFonts w:asciiTheme="majorBidi" w:hAnsiTheme="majorBidi" w:cstheme="majorBidi"/>
                <w:color w:val="000000"/>
                <w:sz w:val="24"/>
              </w:rPr>
              <w:t xml:space="preserve"> for Translation, (1999).</w:t>
            </w: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C52C93">
            <w:pPr>
              <w:spacing w:after="120"/>
              <w:ind w:left="522"/>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5D4B26" w:rsidRPr="00F6624E" w:rsidRDefault="005D4B26" w:rsidP="0058440D">
            <w:pPr>
              <w:pStyle w:val="ListParagraph"/>
              <w:numPr>
                <w:ilvl w:val="0"/>
                <w:numId w:val="33"/>
              </w:numPr>
              <w:spacing w:before="100" w:beforeAutospacing="1" w:after="100" w:afterAutospacing="1" w:line="276" w:lineRule="auto"/>
              <w:rPr>
                <w:color w:val="000000"/>
              </w:rPr>
            </w:pPr>
            <w:proofErr w:type="spellStart"/>
            <w:proofErr w:type="gramStart"/>
            <w:r w:rsidRPr="00F6624E">
              <w:rPr>
                <w:color w:val="000000"/>
              </w:rPr>
              <w:t>Gaber</w:t>
            </w:r>
            <w:proofErr w:type="spellEnd"/>
            <w:r w:rsidRPr="00F6624E">
              <w:rPr>
                <w:color w:val="000000"/>
              </w:rPr>
              <w:t xml:space="preserve"> ,</w:t>
            </w:r>
            <w:proofErr w:type="gramEnd"/>
            <w:r w:rsidRPr="00F6624E">
              <w:rPr>
                <w:color w:val="000000"/>
              </w:rPr>
              <w:t xml:space="preserve"> J,. A</w:t>
            </w:r>
            <w:r w:rsidR="0058440D">
              <w:rPr>
                <w:color w:val="000000"/>
              </w:rPr>
              <w:t>,</w:t>
            </w:r>
            <w:r w:rsidRPr="00F6624E">
              <w:rPr>
                <w:color w:val="000000"/>
              </w:rPr>
              <w:t xml:space="preserve"> </w:t>
            </w:r>
            <w:r w:rsidRPr="0058440D">
              <w:rPr>
                <w:b/>
                <w:bCs/>
                <w:i/>
                <w:iCs/>
                <w:color w:val="000000"/>
              </w:rPr>
              <w:t>Textbook of Translation: Concepts, Methods and Practice</w:t>
            </w:r>
            <w:r w:rsidRPr="00F6624E">
              <w:rPr>
                <w:color w:val="000000"/>
              </w:rPr>
              <w:t>. Al-</w:t>
            </w:r>
            <w:proofErr w:type="spellStart"/>
            <w:r w:rsidRPr="00F6624E">
              <w:rPr>
                <w:color w:val="000000"/>
              </w:rPr>
              <w:t>Ain</w:t>
            </w:r>
            <w:proofErr w:type="spellEnd"/>
            <w:r w:rsidRPr="00F6624E">
              <w:rPr>
                <w:color w:val="000000"/>
              </w:rPr>
              <w:t xml:space="preserve"> – </w:t>
            </w:r>
            <w:proofErr w:type="gramStart"/>
            <w:r w:rsidRPr="00F6624E">
              <w:rPr>
                <w:color w:val="000000"/>
              </w:rPr>
              <w:t>UAE :</w:t>
            </w:r>
            <w:proofErr w:type="gramEnd"/>
            <w:r w:rsidRPr="00F6624E">
              <w:rPr>
                <w:color w:val="000000"/>
              </w:rPr>
              <w:t xml:space="preserve"> University Book House ( 2005 ) .</w:t>
            </w:r>
          </w:p>
          <w:p w:rsidR="005D4B26" w:rsidRPr="00F6624E" w:rsidRDefault="005D4B26" w:rsidP="0058440D">
            <w:pPr>
              <w:pStyle w:val="ListParagraph"/>
              <w:numPr>
                <w:ilvl w:val="0"/>
                <w:numId w:val="33"/>
              </w:numPr>
              <w:spacing w:before="100" w:beforeAutospacing="1" w:after="100" w:afterAutospacing="1" w:line="276" w:lineRule="auto"/>
              <w:rPr>
                <w:color w:val="000000"/>
              </w:rPr>
            </w:pPr>
            <w:proofErr w:type="spellStart"/>
            <w:r w:rsidRPr="00F6624E">
              <w:rPr>
                <w:color w:val="000000"/>
              </w:rPr>
              <w:t>Munday</w:t>
            </w:r>
            <w:proofErr w:type="spellEnd"/>
            <w:r w:rsidRPr="00F6624E">
              <w:rPr>
                <w:color w:val="000000"/>
              </w:rPr>
              <w:t xml:space="preserve">, J: </w:t>
            </w:r>
            <w:r w:rsidRPr="0058440D">
              <w:rPr>
                <w:b/>
                <w:bCs/>
                <w:i/>
                <w:iCs/>
                <w:color w:val="000000"/>
              </w:rPr>
              <w:t>Introducing Translation Studies</w:t>
            </w:r>
            <w:r w:rsidRPr="00F6624E">
              <w:rPr>
                <w:color w:val="000000"/>
              </w:rPr>
              <w:t xml:space="preserve">, </w:t>
            </w:r>
            <w:proofErr w:type="spellStart"/>
            <w:r w:rsidRPr="00F6624E">
              <w:rPr>
                <w:color w:val="000000"/>
              </w:rPr>
              <w:t>Routledge</w:t>
            </w:r>
            <w:proofErr w:type="spellEnd"/>
            <w:r w:rsidRPr="00F6624E">
              <w:rPr>
                <w:color w:val="000000"/>
              </w:rPr>
              <w:t>, New York (2008).</w:t>
            </w:r>
          </w:p>
          <w:p w:rsidR="005D4B26" w:rsidRPr="00F6624E" w:rsidRDefault="005D4B26" w:rsidP="0058440D">
            <w:pPr>
              <w:pStyle w:val="ListParagraph"/>
              <w:numPr>
                <w:ilvl w:val="0"/>
                <w:numId w:val="33"/>
              </w:numPr>
              <w:spacing w:before="100" w:beforeAutospacing="1" w:after="100" w:afterAutospacing="1" w:line="276" w:lineRule="auto"/>
              <w:rPr>
                <w:color w:val="000000"/>
              </w:rPr>
            </w:pPr>
            <w:proofErr w:type="spellStart"/>
            <w:r w:rsidRPr="00F6624E">
              <w:rPr>
                <w:color w:val="000000"/>
              </w:rPr>
              <w:t>Newmark</w:t>
            </w:r>
            <w:proofErr w:type="spellEnd"/>
            <w:r w:rsidRPr="00F6624E">
              <w:rPr>
                <w:color w:val="000000"/>
              </w:rPr>
              <w:t>, P, A</w:t>
            </w:r>
            <w:r w:rsidR="0058440D">
              <w:rPr>
                <w:color w:val="000000"/>
              </w:rPr>
              <w:t>,</w:t>
            </w:r>
            <w:r w:rsidRPr="00F6624E">
              <w:rPr>
                <w:color w:val="000000"/>
              </w:rPr>
              <w:t xml:space="preserve"> </w:t>
            </w:r>
            <w:r w:rsidRPr="0058440D">
              <w:rPr>
                <w:b/>
                <w:bCs/>
                <w:i/>
                <w:iCs/>
                <w:color w:val="000000"/>
              </w:rPr>
              <w:t>Textbook of Translation</w:t>
            </w:r>
            <w:r w:rsidRPr="00F6624E">
              <w:rPr>
                <w:color w:val="000000"/>
              </w:rPr>
              <w:t>, UK: (1989).</w:t>
            </w:r>
          </w:p>
          <w:p w:rsidR="005D4B26" w:rsidRPr="00F6624E" w:rsidRDefault="005D4B26" w:rsidP="0058440D">
            <w:pPr>
              <w:pStyle w:val="ListParagraph"/>
              <w:numPr>
                <w:ilvl w:val="0"/>
                <w:numId w:val="33"/>
              </w:numPr>
              <w:spacing w:before="100" w:beforeAutospacing="1" w:after="100" w:afterAutospacing="1" w:line="276" w:lineRule="auto"/>
              <w:rPr>
                <w:color w:val="000000"/>
              </w:rPr>
            </w:pPr>
            <w:proofErr w:type="spellStart"/>
            <w:r w:rsidRPr="00F6624E">
              <w:rPr>
                <w:color w:val="000000"/>
              </w:rPr>
              <w:t>Dickins</w:t>
            </w:r>
            <w:proofErr w:type="gramStart"/>
            <w:r w:rsidRPr="00F6624E">
              <w:rPr>
                <w:color w:val="000000"/>
              </w:rPr>
              <w:t>,J</w:t>
            </w:r>
            <w:proofErr w:type="spellEnd"/>
            <w:proofErr w:type="gramEnd"/>
            <w:r w:rsidRPr="00F6624E">
              <w:rPr>
                <w:color w:val="000000"/>
              </w:rPr>
              <w:t xml:space="preserve">,  et. </w:t>
            </w:r>
            <w:proofErr w:type="gramStart"/>
            <w:r w:rsidRPr="00F6624E">
              <w:rPr>
                <w:color w:val="000000"/>
              </w:rPr>
              <w:t>al</w:t>
            </w:r>
            <w:proofErr w:type="gramEnd"/>
            <w:r w:rsidRPr="00F6624E">
              <w:rPr>
                <w:color w:val="000000"/>
              </w:rPr>
              <w:t xml:space="preserve">. </w:t>
            </w:r>
            <w:r w:rsidRPr="0058440D">
              <w:rPr>
                <w:b/>
                <w:bCs/>
                <w:i/>
                <w:iCs/>
                <w:color w:val="000000"/>
              </w:rPr>
              <w:t>Thinking Arabic Translation: A Course in Translation Method: Arabic to English</w:t>
            </w:r>
            <w:r w:rsidRPr="00F6624E">
              <w:rPr>
                <w:color w:val="000000"/>
              </w:rPr>
              <w:t xml:space="preserve">. London: </w:t>
            </w:r>
            <w:proofErr w:type="spellStart"/>
            <w:r w:rsidRPr="00F6624E">
              <w:rPr>
                <w:color w:val="000000"/>
              </w:rPr>
              <w:t>Routledge</w:t>
            </w:r>
            <w:proofErr w:type="spellEnd"/>
            <w:r w:rsidRPr="00F6624E">
              <w:rPr>
                <w:color w:val="000000"/>
              </w:rPr>
              <w:t>, (2002).</w:t>
            </w:r>
          </w:p>
          <w:p w:rsidR="005D4B26" w:rsidRPr="00F6624E" w:rsidRDefault="005D4B26" w:rsidP="0058440D">
            <w:pPr>
              <w:pStyle w:val="ListParagraph"/>
              <w:numPr>
                <w:ilvl w:val="0"/>
                <w:numId w:val="33"/>
              </w:numPr>
              <w:spacing w:before="100" w:beforeAutospacing="1" w:after="100" w:afterAutospacing="1" w:line="276" w:lineRule="auto"/>
              <w:rPr>
                <w:color w:val="000000"/>
              </w:rPr>
            </w:pPr>
            <w:proofErr w:type="spellStart"/>
            <w:r w:rsidRPr="00F6624E">
              <w:rPr>
                <w:color w:val="000000"/>
              </w:rPr>
              <w:t>Hatim</w:t>
            </w:r>
            <w:proofErr w:type="spellEnd"/>
            <w:r w:rsidRPr="00F6624E">
              <w:rPr>
                <w:color w:val="000000"/>
              </w:rPr>
              <w:t xml:space="preserve">, B, </w:t>
            </w:r>
            <w:r w:rsidRPr="0058440D">
              <w:rPr>
                <w:b/>
                <w:bCs/>
                <w:i/>
                <w:iCs/>
                <w:color w:val="000000"/>
              </w:rPr>
              <w:t>English-Arabic/Arabic-English Translation: A Practical Guide.</w:t>
            </w:r>
            <w:r w:rsidRPr="00F6624E">
              <w:rPr>
                <w:color w:val="000000"/>
              </w:rPr>
              <w:t xml:space="preserve"> London: </w:t>
            </w:r>
            <w:proofErr w:type="spellStart"/>
            <w:r w:rsidRPr="00F6624E">
              <w:rPr>
                <w:color w:val="000000"/>
              </w:rPr>
              <w:t>Saqi</w:t>
            </w:r>
            <w:proofErr w:type="spellEnd"/>
            <w:r w:rsidRPr="00F6624E">
              <w:rPr>
                <w:color w:val="000000"/>
              </w:rPr>
              <w:t xml:space="preserve"> Books, (1997).</w:t>
            </w:r>
          </w:p>
          <w:p w:rsidR="00DB6081" w:rsidRPr="002A092A" w:rsidRDefault="00DB6081" w:rsidP="00847243">
            <w:pPr>
              <w:spacing w:after="120"/>
              <w:ind w:left="720"/>
              <w:rPr>
                <w:rFonts w:ascii="Times New Roman" w:hAnsi="Times New Roman"/>
                <w:color w:val="333333"/>
                <w:szCs w:val="20"/>
                <w:shd w:val="clear" w:color="auto" w:fill="FFFFFF"/>
              </w:rPr>
            </w:pP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2B5CDA" w:rsidRPr="009316C4" w:rsidTr="00DB6081">
        <w:trPr>
          <w:trHeight w:val="582"/>
        </w:trPr>
        <w:tc>
          <w:tcPr>
            <w:tcW w:w="648" w:type="dxa"/>
            <w:shd w:val="clear" w:color="auto" w:fill="F2F2F2"/>
          </w:tcPr>
          <w:p w:rsidR="002B5CDA" w:rsidRPr="009316C4" w:rsidRDefault="002B5CDA" w:rsidP="002B5CDA">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2B5CDA" w:rsidRPr="003378B4" w:rsidRDefault="00346FC0" w:rsidP="002B5CDA">
            <w:pPr>
              <w:pStyle w:val="ListParagraph"/>
              <w:spacing w:after="200" w:line="276" w:lineRule="auto"/>
              <w:ind w:left="162"/>
              <w:rPr>
                <w:rFonts w:asciiTheme="majorBidi" w:hAnsiTheme="majorBidi" w:cstheme="majorBidi"/>
                <w:shd w:val="clear" w:color="auto" w:fill="FFFFFF"/>
              </w:rPr>
            </w:pPr>
            <w:r>
              <w:rPr>
                <w:color w:val="000000"/>
                <w:sz w:val="27"/>
                <w:szCs w:val="27"/>
              </w:rPr>
              <w:t>Providing the students with the basic translation definitions, principles and theories.</w:t>
            </w:r>
          </w:p>
        </w:tc>
      </w:tr>
      <w:tr w:rsidR="002B5CDA" w:rsidRPr="009316C4" w:rsidTr="00DB6081">
        <w:trPr>
          <w:trHeight w:val="582"/>
        </w:trPr>
        <w:tc>
          <w:tcPr>
            <w:tcW w:w="648" w:type="dxa"/>
            <w:shd w:val="clear" w:color="auto" w:fill="F2F2F2"/>
          </w:tcPr>
          <w:p w:rsidR="002B5CDA" w:rsidRPr="009316C4" w:rsidRDefault="002B5CDA" w:rsidP="002B5CDA">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2B5CDA" w:rsidRPr="003378B4" w:rsidRDefault="00346FC0" w:rsidP="002B5CDA">
            <w:pPr>
              <w:pStyle w:val="ListParagraph"/>
              <w:spacing w:after="200" w:line="276" w:lineRule="auto"/>
              <w:ind w:left="162"/>
              <w:rPr>
                <w:rFonts w:asciiTheme="majorBidi" w:hAnsiTheme="majorBidi" w:cstheme="majorBidi"/>
                <w:shd w:val="clear" w:color="auto" w:fill="FFFFFF"/>
              </w:rPr>
            </w:pPr>
            <w:r>
              <w:rPr>
                <w:color w:val="000000"/>
                <w:sz w:val="27"/>
                <w:szCs w:val="27"/>
              </w:rPr>
              <w:t>Familiarizing the students with the methods and strategies for dealing with some problematic areas in translation.</w:t>
            </w:r>
          </w:p>
        </w:tc>
      </w:tr>
      <w:tr w:rsidR="002B5CDA" w:rsidRPr="009316C4" w:rsidTr="00DB6081">
        <w:trPr>
          <w:trHeight w:val="582"/>
        </w:trPr>
        <w:tc>
          <w:tcPr>
            <w:tcW w:w="648" w:type="dxa"/>
            <w:shd w:val="clear" w:color="auto" w:fill="F2F2F2"/>
          </w:tcPr>
          <w:p w:rsidR="002B5CDA" w:rsidRPr="009316C4" w:rsidRDefault="002B5CDA" w:rsidP="002B5CDA">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2B5CDA" w:rsidRPr="003378B4" w:rsidRDefault="00346FC0" w:rsidP="002B5CDA">
            <w:pPr>
              <w:pStyle w:val="ListParagraph"/>
              <w:spacing w:after="200" w:line="276" w:lineRule="auto"/>
              <w:ind w:left="162"/>
              <w:rPr>
                <w:rFonts w:asciiTheme="majorBidi" w:hAnsiTheme="majorBidi" w:cstheme="majorBidi"/>
                <w:shd w:val="clear" w:color="auto" w:fill="FFFFFF"/>
              </w:rPr>
            </w:pPr>
            <w:r>
              <w:rPr>
                <w:color w:val="000000"/>
                <w:sz w:val="27"/>
                <w:szCs w:val="27"/>
              </w:rPr>
              <w:t xml:space="preserve">Training students to translate a variety of </w:t>
            </w:r>
            <w:proofErr w:type="gramStart"/>
            <w:r>
              <w:rPr>
                <w:color w:val="000000"/>
                <w:sz w:val="27"/>
                <w:szCs w:val="27"/>
              </w:rPr>
              <w:t>texts(</w:t>
            </w:r>
            <w:proofErr w:type="gramEnd"/>
            <w:r>
              <w:rPr>
                <w:color w:val="000000"/>
                <w:sz w:val="27"/>
                <w:szCs w:val="27"/>
              </w:rPr>
              <w:t>texts size includes sentences , paragraphs and essays) from English into Arabic.</w:t>
            </w:r>
          </w:p>
        </w:tc>
      </w:tr>
      <w:tr w:rsidR="002B5CDA" w:rsidRPr="009316C4" w:rsidTr="00DB6081">
        <w:trPr>
          <w:trHeight w:val="582"/>
        </w:trPr>
        <w:tc>
          <w:tcPr>
            <w:tcW w:w="648" w:type="dxa"/>
            <w:shd w:val="clear" w:color="auto" w:fill="F2F2F2"/>
          </w:tcPr>
          <w:p w:rsidR="002B5CDA" w:rsidRPr="009316C4" w:rsidRDefault="002B5CDA" w:rsidP="002B5CDA">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2B5CDA" w:rsidRPr="003378B4" w:rsidRDefault="00346FC0" w:rsidP="002B5CDA">
            <w:pPr>
              <w:pStyle w:val="ListParagraph"/>
              <w:spacing w:after="200" w:line="276" w:lineRule="auto"/>
              <w:ind w:left="162"/>
              <w:rPr>
                <w:rFonts w:asciiTheme="majorBidi" w:hAnsiTheme="majorBidi" w:cstheme="majorBidi"/>
                <w:shd w:val="clear" w:color="auto" w:fill="FFFFFF"/>
              </w:rPr>
            </w:pPr>
            <w:r>
              <w:rPr>
                <w:color w:val="000000"/>
                <w:sz w:val="27"/>
                <w:szCs w:val="27"/>
              </w:rPr>
              <w:t>Developing the students’ skills and abilities in translating from English to their native language and practicing effectively.</w:t>
            </w:r>
          </w:p>
        </w:tc>
      </w:tr>
      <w:tr w:rsidR="00346FC0" w:rsidRPr="009316C4" w:rsidTr="00DB6081">
        <w:trPr>
          <w:trHeight w:val="582"/>
        </w:trPr>
        <w:tc>
          <w:tcPr>
            <w:tcW w:w="648" w:type="dxa"/>
            <w:shd w:val="clear" w:color="auto" w:fill="F2F2F2"/>
          </w:tcPr>
          <w:p w:rsidR="00346FC0" w:rsidRPr="009316C4" w:rsidRDefault="00346FC0" w:rsidP="002B5CDA">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346FC0" w:rsidRDefault="00346FC0" w:rsidP="002B5CDA">
            <w:pPr>
              <w:pStyle w:val="ListParagraph"/>
              <w:spacing w:after="200" w:line="276" w:lineRule="auto"/>
              <w:ind w:left="162"/>
              <w:rPr>
                <w:color w:val="000000"/>
                <w:sz w:val="27"/>
                <w:szCs w:val="27"/>
              </w:rPr>
            </w:pPr>
            <w:r>
              <w:rPr>
                <w:color w:val="000000"/>
                <w:sz w:val="27"/>
                <w:szCs w:val="27"/>
              </w:rPr>
              <w:t>Equipping students with the terminology of various fields through selected texts and articles.</w:t>
            </w:r>
          </w:p>
        </w:tc>
      </w:tr>
      <w:tr w:rsidR="00346FC0" w:rsidRPr="009316C4" w:rsidTr="00DB6081">
        <w:trPr>
          <w:trHeight w:val="582"/>
        </w:trPr>
        <w:tc>
          <w:tcPr>
            <w:tcW w:w="648" w:type="dxa"/>
            <w:shd w:val="clear" w:color="auto" w:fill="F2F2F2"/>
          </w:tcPr>
          <w:p w:rsidR="00346FC0" w:rsidRPr="009316C4" w:rsidRDefault="00346FC0" w:rsidP="002B5CDA">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346FC0" w:rsidRDefault="00346FC0" w:rsidP="002B5CDA">
            <w:pPr>
              <w:pStyle w:val="ListParagraph"/>
              <w:spacing w:after="200" w:line="276" w:lineRule="auto"/>
              <w:ind w:left="162"/>
              <w:rPr>
                <w:color w:val="000000"/>
                <w:sz w:val="27"/>
                <w:szCs w:val="27"/>
              </w:rPr>
            </w:pPr>
            <w:r>
              <w:rPr>
                <w:color w:val="000000"/>
                <w:sz w:val="27"/>
                <w:szCs w:val="27"/>
              </w:rPr>
              <w:t>Familiarizing the student with the most common idioms, proverbs, synonyms, collocations and acronyms.</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333"/>
        <w:gridCol w:w="1622"/>
        <w:gridCol w:w="1466"/>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3F3EDD">
            <w:pPr>
              <w:pStyle w:val="ps1numbered"/>
              <w:numPr>
                <w:ilvl w:val="0"/>
                <w:numId w:val="0"/>
              </w:numPr>
              <w:ind w:left="360"/>
            </w:pPr>
          </w:p>
        </w:tc>
        <w:tc>
          <w:tcPr>
            <w:tcW w:w="6333" w:type="dxa"/>
            <w:shd w:val="clear" w:color="auto" w:fill="F2F2F2"/>
            <w:vAlign w:val="center"/>
          </w:tcPr>
          <w:p w:rsidR="003D172F" w:rsidRPr="00BA34C9" w:rsidRDefault="001F2545" w:rsidP="008A5694">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8A5694">
            <w:pPr>
              <w:pStyle w:val="ps1numbered"/>
              <w:numPr>
                <w:ilvl w:val="0"/>
                <w:numId w:val="0"/>
              </w:numPr>
              <w:rPr>
                <w:b/>
                <w:bCs/>
              </w:rPr>
            </w:pPr>
            <w:r w:rsidRPr="00837576">
              <w:rPr>
                <w:b/>
                <w:bCs/>
              </w:rPr>
              <w:t>A</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8A5694">
            <w:pPr>
              <w:pStyle w:val="ps1numbered"/>
              <w:numPr>
                <w:ilvl w:val="0"/>
                <w:numId w:val="0"/>
              </w:numPr>
            </w:pPr>
            <w:r>
              <w:t>A1</w:t>
            </w:r>
          </w:p>
        </w:tc>
        <w:tc>
          <w:tcPr>
            <w:tcW w:w="6333" w:type="dxa"/>
            <w:shd w:val="clear" w:color="auto" w:fill="auto"/>
            <w:vAlign w:val="center"/>
          </w:tcPr>
          <w:p w:rsidR="003D172F" w:rsidRPr="002B5CDA" w:rsidRDefault="00346FC0" w:rsidP="008A5694">
            <w:pPr>
              <w:pStyle w:val="ps1Char"/>
              <w:rPr>
                <w:rFonts w:asciiTheme="majorBidi" w:hAnsiTheme="majorBidi" w:cstheme="majorBidi"/>
              </w:rPr>
            </w:pPr>
            <w:r>
              <w:rPr>
                <w:color w:val="000000"/>
                <w:sz w:val="27"/>
                <w:szCs w:val="27"/>
              </w:rPr>
              <w:t>Students will be able to differentiate between the denotative and connotative meaning of expressions.</w:t>
            </w:r>
          </w:p>
        </w:tc>
        <w:tc>
          <w:tcPr>
            <w:tcW w:w="1622" w:type="dxa"/>
            <w:shd w:val="clear" w:color="auto" w:fill="auto"/>
            <w:vAlign w:val="center"/>
          </w:tcPr>
          <w:p w:rsidR="003D172F" w:rsidRPr="00BA34C9" w:rsidRDefault="00346FC0" w:rsidP="00847243">
            <w:pPr>
              <w:pStyle w:val="ps1Char"/>
              <w:jc w:val="center"/>
            </w:pPr>
            <w:r>
              <w:t>1, 5</w:t>
            </w:r>
          </w:p>
        </w:tc>
        <w:tc>
          <w:tcPr>
            <w:tcW w:w="1466" w:type="dxa"/>
            <w:shd w:val="clear" w:color="auto" w:fill="auto"/>
            <w:vAlign w:val="center"/>
          </w:tcPr>
          <w:p w:rsidR="003D172F" w:rsidRPr="00BA34C9" w:rsidRDefault="00591805" w:rsidP="008A5694">
            <w:pPr>
              <w:pStyle w:val="ps1Char"/>
            </w:pPr>
            <w:r>
              <w:t>2</w:t>
            </w:r>
          </w:p>
        </w:tc>
      </w:tr>
      <w:tr w:rsidR="006259D2" w:rsidRPr="00FA6305" w:rsidTr="006259D2">
        <w:trPr>
          <w:trHeight w:val="690"/>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lastRenderedPageBreak/>
              <w:t>B</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Intellectual skills:</w:t>
            </w:r>
          </w:p>
        </w:tc>
      </w:tr>
      <w:tr w:rsidR="00E1761B" w:rsidRPr="009316C4" w:rsidTr="00B461DD">
        <w:trPr>
          <w:trHeight w:val="272"/>
        </w:trPr>
        <w:tc>
          <w:tcPr>
            <w:tcW w:w="685" w:type="dxa"/>
            <w:shd w:val="clear" w:color="auto" w:fill="F2F2F2"/>
            <w:vAlign w:val="center"/>
          </w:tcPr>
          <w:p w:rsidR="00C32ACE" w:rsidRPr="00BA34C9" w:rsidRDefault="006259D2" w:rsidP="00837576">
            <w:pPr>
              <w:pStyle w:val="ps1numbered"/>
              <w:numPr>
                <w:ilvl w:val="0"/>
                <w:numId w:val="0"/>
              </w:numPr>
            </w:pPr>
            <w:r>
              <w:t>B1</w:t>
            </w:r>
          </w:p>
        </w:tc>
        <w:tc>
          <w:tcPr>
            <w:tcW w:w="6333" w:type="dxa"/>
            <w:shd w:val="clear" w:color="auto" w:fill="auto"/>
            <w:vAlign w:val="center"/>
          </w:tcPr>
          <w:p w:rsidR="00C32ACE" w:rsidRPr="002B5CDA" w:rsidRDefault="00346FC0" w:rsidP="008A5694">
            <w:pPr>
              <w:pStyle w:val="ps1Char"/>
              <w:rPr>
                <w:rFonts w:asciiTheme="majorBidi" w:hAnsiTheme="majorBidi" w:cstheme="majorBidi"/>
              </w:rPr>
            </w:pPr>
            <w:r>
              <w:rPr>
                <w:color w:val="000000"/>
                <w:sz w:val="27"/>
                <w:szCs w:val="27"/>
              </w:rPr>
              <w:t>Students will build up decent vocabulary repertoire which will enable them to confidently move on to higher level of courses</w:t>
            </w:r>
          </w:p>
        </w:tc>
        <w:tc>
          <w:tcPr>
            <w:tcW w:w="1622" w:type="dxa"/>
            <w:shd w:val="clear" w:color="auto" w:fill="auto"/>
            <w:vAlign w:val="center"/>
          </w:tcPr>
          <w:p w:rsidR="00C32ACE" w:rsidRPr="00BA34C9" w:rsidRDefault="00346FC0" w:rsidP="00346FC0">
            <w:pPr>
              <w:pStyle w:val="ps1Char"/>
              <w:jc w:val="center"/>
            </w:pPr>
            <w:r>
              <w:t>5</w:t>
            </w:r>
          </w:p>
        </w:tc>
        <w:tc>
          <w:tcPr>
            <w:tcW w:w="1466" w:type="dxa"/>
            <w:shd w:val="clear" w:color="auto" w:fill="auto"/>
            <w:vAlign w:val="center"/>
          </w:tcPr>
          <w:p w:rsidR="00C32ACE" w:rsidRPr="00BA34C9" w:rsidRDefault="00591805" w:rsidP="00346FC0">
            <w:pPr>
              <w:pStyle w:val="ps1Char"/>
              <w:jc w:val="center"/>
            </w:pPr>
            <w:r>
              <w:t>1 and 2</w:t>
            </w:r>
          </w:p>
        </w:tc>
      </w:tr>
      <w:tr w:rsidR="006259D2" w:rsidRPr="009316C4" w:rsidTr="00B461DD">
        <w:trPr>
          <w:trHeight w:val="512"/>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C</w:t>
            </w:r>
          </w:p>
        </w:tc>
        <w:tc>
          <w:tcPr>
            <w:tcW w:w="9421" w:type="dxa"/>
            <w:gridSpan w:val="3"/>
            <w:shd w:val="clear" w:color="auto" w:fill="auto"/>
            <w:vAlign w:val="center"/>
          </w:tcPr>
          <w:p w:rsidR="006259D2" w:rsidRPr="00837576" w:rsidRDefault="006259D2" w:rsidP="00F6624E">
            <w:pPr>
              <w:pStyle w:val="ps1Char"/>
              <w:jc w:val="left"/>
              <w:rPr>
                <w:b/>
                <w:bCs/>
              </w:rPr>
            </w:pPr>
            <w:r w:rsidRPr="00837576">
              <w:rPr>
                <w:b/>
                <w:bCs/>
              </w:rPr>
              <w:t>Subject specific skills:</w:t>
            </w:r>
          </w:p>
        </w:tc>
      </w:tr>
      <w:tr w:rsidR="006259D2" w:rsidRPr="009316C4" w:rsidTr="00B461DD">
        <w:trPr>
          <w:trHeight w:val="265"/>
        </w:trPr>
        <w:tc>
          <w:tcPr>
            <w:tcW w:w="685" w:type="dxa"/>
            <w:shd w:val="clear" w:color="auto" w:fill="F2F2F2"/>
            <w:vAlign w:val="center"/>
          </w:tcPr>
          <w:p w:rsidR="006259D2" w:rsidRDefault="006259D2" w:rsidP="00837576">
            <w:pPr>
              <w:pStyle w:val="ps1numbered"/>
              <w:numPr>
                <w:ilvl w:val="0"/>
                <w:numId w:val="0"/>
              </w:numPr>
            </w:pPr>
            <w:r>
              <w:t>C1</w:t>
            </w:r>
          </w:p>
        </w:tc>
        <w:tc>
          <w:tcPr>
            <w:tcW w:w="6333" w:type="dxa"/>
            <w:shd w:val="clear" w:color="auto" w:fill="auto"/>
            <w:vAlign w:val="center"/>
          </w:tcPr>
          <w:p w:rsidR="006259D2" w:rsidRPr="00BA34C9" w:rsidRDefault="00346FC0" w:rsidP="008A5694">
            <w:pPr>
              <w:pStyle w:val="ps1Char"/>
            </w:pPr>
            <w:r>
              <w:rPr>
                <w:color w:val="000000"/>
                <w:sz w:val="27"/>
                <w:szCs w:val="27"/>
              </w:rPr>
              <w:t xml:space="preserve">It </w:t>
            </w:r>
            <w:proofErr w:type="gramStart"/>
            <w:r>
              <w:rPr>
                <w:color w:val="000000"/>
                <w:sz w:val="27"/>
                <w:szCs w:val="27"/>
              </w:rPr>
              <w:t>is hoped</w:t>
            </w:r>
            <w:proofErr w:type="gramEnd"/>
            <w:r>
              <w:rPr>
                <w:color w:val="000000"/>
                <w:sz w:val="27"/>
                <w:szCs w:val="27"/>
              </w:rPr>
              <w:t xml:space="preserve"> that by the end of the course students can translate simple sentences or phrases into Arabic.</w:t>
            </w:r>
          </w:p>
        </w:tc>
        <w:tc>
          <w:tcPr>
            <w:tcW w:w="1622" w:type="dxa"/>
            <w:shd w:val="clear" w:color="auto" w:fill="auto"/>
            <w:vAlign w:val="center"/>
          </w:tcPr>
          <w:p w:rsidR="006259D2" w:rsidRPr="00BA34C9" w:rsidRDefault="00346FC0" w:rsidP="00346FC0">
            <w:pPr>
              <w:pStyle w:val="ps1Char"/>
              <w:jc w:val="center"/>
            </w:pPr>
            <w:r>
              <w:t>2, 3 and 4</w:t>
            </w:r>
          </w:p>
        </w:tc>
        <w:tc>
          <w:tcPr>
            <w:tcW w:w="1466" w:type="dxa"/>
            <w:shd w:val="clear" w:color="auto" w:fill="auto"/>
            <w:vAlign w:val="center"/>
          </w:tcPr>
          <w:p w:rsidR="006259D2" w:rsidRPr="00BA34C9" w:rsidRDefault="00591805" w:rsidP="00346FC0">
            <w:pPr>
              <w:pStyle w:val="ps1Char"/>
              <w:jc w:val="center"/>
            </w:pPr>
            <w:r>
              <w:t>2</w:t>
            </w:r>
          </w:p>
        </w:tc>
      </w:tr>
      <w:tr w:rsidR="006259D2" w:rsidRPr="009316C4" w:rsidTr="00B461DD">
        <w:trPr>
          <w:trHeight w:val="406"/>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D</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Transferable skills:</w:t>
            </w:r>
          </w:p>
        </w:tc>
      </w:tr>
      <w:tr w:rsidR="00346FC0" w:rsidRPr="009316C4" w:rsidTr="00B461DD">
        <w:trPr>
          <w:trHeight w:val="192"/>
        </w:trPr>
        <w:tc>
          <w:tcPr>
            <w:tcW w:w="685" w:type="dxa"/>
            <w:shd w:val="clear" w:color="auto" w:fill="F2F2F2"/>
            <w:vAlign w:val="center"/>
          </w:tcPr>
          <w:p w:rsidR="00346FC0" w:rsidRDefault="00346FC0" w:rsidP="00837576">
            <w:pPr>
              <w:pStyle w:val="ps1numbered"/>
              <w:numPr>
                <w:ilvl w:val="0"/>
                <w:numId w:val="0"/>
              </w:numPr>
            </w:pPr>
            <w:r>
              <w:t>D1</w:t>
            </w:r>
          </w:p>
        </w:tc>
        <w:tc>
          <w:tcPr>
            <w:tcW w:w="6333" w:type="dxa"/>
            <w:shd w:val="clear" w:color="auto" w:fill="auto"/>
            <w:vAlign w:val="center"/>
          </w:tcPr>
          <w:p w:rsidR="00346FC0" w:rsidRDefault="00346FC0" w:rsidP="008A5694">
            <w:pPr>
              <w:pStyle w:val="ps1Char"/>
            </w:pPr>
            <w:r>
              <w:rPr>
                <w:color w:val="000000"/>
                <w:sz w:val="27"/>
                <w:szCs w:val="27"/>
              </w:rPr>
              <w:t xml:space="preserve">It </w:t>
            </w:r>
            <w:proofErr w:type="gramStart"/>
            <w:r>
              <w:rPr>
                <w:color w:val="000000"/>
                <w:sz w:val="27"/>
                <w:szCs w:val="27"/>
              </w:rPr>
              <w:t>is hoped</w:t>
            </w:r>
            <w:proofErr w:type="gramEnd"/>
            <w:r>
              <w:rPr>
                <w:color w:val="000000"/>
                <w:sz w:val="27"/>
                <w:szCs w:val="27"/>
              </w:rPr>
              <w:t xml:space="preserve"> that by the end of the course students can translate simple sentences or phrases into Arabic.</w:t>
            </w:r>
          </w:p>
        </w:tc>
        <w:tc>
          <w:tcPr>
            <w:tcW w:w="1622" w:type="dxa"/>
            <w:shd w:val="clear" w:color="auto" w:fill="auto"/>
            <w:vAlign w:val="center"/>
          </w:tcPr>
          <w:p w:rsidR="00346FC0" w:rsidRPr="00BA34C9" w:rsidRDefault="00346FC0" w:rsidP="00E515EC">
            <w:pPr>
              <w:pStyle w:val="ps1Char"/>
              <w:jc w:val="center"/>
            </w:pPr>
            <w:r>
              <w:t>2, 3 and 4</w:t>
            </w:r>
          </w:p>
        </w:tc>
        <w:tc>
          <w:tcPr>
            <w:tcW w:w="1466" w:type="dxa"/>
            <w:shd w:val="clear" w:color="auto" w:fill="auto"/>
            <w:vAlign w:val="center"/>
          </w:tcPr>
          <w:p w:rsidR="00346FC0" w:rsidRPr="00BA34C9" w:rsidRDefault="00591805" w:rsidP="00F6624E">
            <w:pPr>
              <w:pStyle w:val="ps1Char"/>
              <w:jc w:val="center"/>
            </w:pPr>
            <w:r>
              <w:t>2</w:t>
            </w:r>
          </w:p>
        </w:tc>
      </w:tr>
      <w:tr w:rsidR="00346FC0" w:rsidRPr="009316C4" w:rsidTr="00B461DD">
        <w:trPr>
          <w:trHeight w:val="192"/>
        </w:trPr>
        <w:tc>
          <w:tcPr>
            <w:tcW w:w="685" w:type="dxa"/>
            <w:shd w:val="clear" w:color="auto" w:fill="F2F2F2"/>
            <w:vAlign w:val="center"/>
          </w:tcPr>
          <w:p w:rsidR="00346FC0" w:rsidRDefault="00346FC0" w:rsidP="00837576">
            <w:pPr>
              <w:pStyle w:val="ps1numbered"/>
              <w:numPr>
                <w:ilvl w:val="0"/>
                <w:numId w:val="0"/>
              </w:numPr>
            </w:pPr>
            <w:r>
              <w:t>D2</w:t>
            </w:r>
          </w:p>
        </w:tc>
        <w:tc>
          <w:tcPr>
            <w:tcW w:w="6333" w:type="dxa"/>
            <w:shd w:val="clear" w:color="auto" w:fill="auto"/>
            <w:vAlign w:val="center"/>
          </w:tcPr>
          <w:p w:rsidR="00346FC0" w:rsidRDefault="00346FC0" w:rsidP="008A5694">
            <w:pPr>
              <w:pStyle w:val="ps1Char"/>
              <w:rPr>
                <w:color w:val="000000"/>
                <w:sz w:val="27"/>
                <w:szCs w:val="27"/>
              </w:rPr>
            </w:pPr>
            <w:r>
              <w:rPr>
                <w:color w:val="000000"/>
                <w:sz w:val="27"/>
                <w:szCs w:val="27"/>
              </w:rPr>
              <w:t>Students will be able to look deeper into the intended meaning rather than the obvious one.</w:t>
            </w:r>
          </w:p>
        </w:tc>
        <w:tc>
          <w:tcPr>
            <w:tcW w:w="1622" w:type="dxa"/>
            <w:shd w:val="clear" w:color="auto" w:fill="auto"/>
            <w:vAlign w:val="center"/>
          </w:tcPr>
          <w:p w:rsidR="00346FC0" w:rsidRDefault="00FD20DD" w:rsidP="00A53DEA">
            <w:pPr>
              <w:pStyle w:val="ps1Char"/>
              <w:jc w:val="center"/>
            </w:pPr>
            <w:r>
              <w:t>2 and 6</w:t>
            </w:r>
          </w:p>
        </w:tc>
        <w:tc>
          <w:tcPr>
            <w:tcW w:w="1466" w:type="dxa"/>
            <w:shd w:val="clear" w:color="auto" w:fill="auto"/>
            <w:vAlign w:val="center"/>
          </w:tcPr>
          <w:p w:rsidR="00346FC0" w:rsidRDefault="00591805" w:rsidP="0058440D">
            <w:pPr>
              <w:pStyle w:val="ps1Char"/>
              <w:jc w:val="center"/>
            </w:pPr>
            <w:r>
              <w:t>7</w:t>
            </w: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FD20DD" w:rsidTr="00B91C77">
        <w:trPr>
          <w:trHeight w:val="367"/>
        </w:trPr>
        <w:tc>
          <w:tcPr>
            <w:tcW w:w="3158" w:type="pct"/>
            <w:shd w:val="clear" w:color="auto" w:fill="auto"/>
            <w:vAlign w:val="center"/>
          </w:tcPr>
          <w:p w:rsidR="00FD20DD" w:rsidRPr="00F6624E" w:rsidRDefault="00FD20DD" w:rsidP="00E515EC">
            <w:pPr>
              <w:spacing w:line="360" w:lineRule="auto"/>
              <w:jc w:val="center"/>
              <w:rPr>
                <w:rFonts w:asciiTheme="majorBidi" w:eastAsia="Calibri" w:hAnsiTheme="majorBidi" w:cstheme="majorBidi"/>
                <w:sz w:val="24"/>
              </w:rPr>
            </w:pPr>
            <w:r w:rsidRPr="00F6624E">
              <w:rPr>
                <w:rFonts w:asciiTheme="majorBidi" w:eastAsia="Calibri" w:hAnsiTheme="majorBidi" w:cstheme="majorBidi"/>
                <w:sz w:val="24"/>
              </w:rPr>
              <w:t xml:space="preserve"> Introducing the main Concepts in Translation Studies</w:t>
            </w:r>
          </w:p>
        </w:tc>
        <w:tc>
          <w:tcPr>
            <w:tcW w:w="542" w:type="pct"/>
            <w:shd w:val="clear" w:color="auto" w:fill="auto"/>
            <w:vAlign w:val="center"/>
          </w:tcPr>
          <w:p w:rsidR="00FD20DD" w:rsidRPr="00F6624E" w:rsidRDefault="00FD20DD"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1</w:t>
            </w:r>
          </w:p>
        </w:tc>
        <w:tc>
          <w:tcPr>
            <w:tcW w:w="1300" w:type="pct"/>
            <w:shd w:val="clear" w:color="auto" w:fill="auto"/>
            <w:vAlign w:val="center"/>
          </w:tcPr>
          <w:p w:rsidR="00FD20DD" w:rsidRPr="00F6624E" w:rsidRDefault="008262F6" w:rsidP="0096131D">
            <w:pPr>
              <w:jc w:val="center"/>
              <w:rPr>
                <w:rFonts w:asciiTheme="majorBidi" w:hAnsiTheme="majorBidi" w:cstheme="majorBidi"/>
                <w:sz w:val="24"/>
                <w:lang w:bidi="ar-JO"/>
              </w:rPr>
            </w:pPr>
            <w:r w:rsidRPr="00F6624E">
              <w:rPr>
                <w:rFonts w:asciiTheme="majorBidi" w:hAnsiTheme="majorBidi" w:cstheme="majorBidi"/>
                <w:sz w:val="24"/>
                <w:lang w:bidi="ar-JO"/>
              </w:rPr>
              <w:t>A1, B1</w:t>
            </w:r>
          </w:p>
        </w:tc>
      </w:tr>
      <w:tr w:rsidR="00FD20DD" w:rsidTr="00B91C77">
        <w:trPr>
          <w:trHeight w:val="414"/>
        </w:trPr>
        <w:tc>
          <w:tcPr>
            <w:tcW w:w="3158" w:type="pct"/>
            <w:shd w:val="clear" w:color="auto" w:fill="auto"/>
            <w:vAlign w:val="center"/>
          </w:tcPr>
          <w:p w:rsidR="00FD20DD" w:rsidRPr="00F6624E" w:rsidRDefault="00FD20DD" w:rsidP="00E515EC">
            <w:pPr>
              <w:spacing w:line="360" w:lineRule="auto"/>
              <w:jc w:val="center"/>
              <w:rPr>
                <w:rFonts w:asciiTheme="majorBidi" w:hAnsiTheme="majorBidi" w:cstheme="majorBidi"/>
                <w:sz w:val="24"/>
              </w:rPr>
            </w:pPr>
            <w:r w:rsidRPr="00F6624E">
              <w:rPr>
                <w:rFonts w:asciiTheme="majorBidi" w:eastAsia="Calibri" w:hAnsiTheme="majorBidi" w:cstheme="majorBidi"/>
                <w:sz w:val="24"/>
              </w:rPr>
              <w:t>Types of Translation</w:t>
            </w:r>
          </w:p>
        </w:tc>
        <w:tc>
          <w:tcPr>
            <w:tcW w:w="542" w:type="pct"/>
            <w:shd w:val="clear" w:color="auto" w:fill="auto"/>
            <w:vAlign w:val="center"/>
          </w:tcPr>
          <w:p w:rsidR="00FD20DD" w:rsidRPr="00F6624E" w:rsidRDefault="00FD20DD"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2</w:t>
            </w:r>
          </w:p>
        </w:tc>
        <w:tc>
          <w:tcPr>
            <w:tcW w:w="1300" w:type="pct"/>
            <w:shd w:val="clear" w:color="auto" w:fill="auto"/>
            <w:vAlign w:val="center"/>
          </w:tcPr>
          <w:p w:rsidR="00FD20DD" w:rsidRPr="00F6624E" w:rsidRDefault="008262F6" w:rsidP="0096131D">
            <w:pPr>
              <w:jc w:val="center"/>
              <w:rPr>
                <w:rFonts w:asciiTheme="majorBidi" w:hAnsiTheme="majorBidi" w:cstheme="majorBidi"/>
                <w:sz w:val="24"/>
                <w:lang w:bidi="ar-JO"/>
              </w:rPr>
            </w:pPr>
            <w:r w:rsidRPr="00F6624E">
              <w:rPr>
                <w:rFonts w:asciiTheme="majorBidi" w:hAnsiTheme="majorBidi" w:cstheme="majorBidi"/>
                <w:sz w:val="24"/>
                <w:lang w:bidi="ar-JO"/>
              </w:rPr>
              <w:t>A1</w:t>
            </w:r>
          </w:p>
        </w:tc>
      </w:tr>
      <w:tr w:rsidR="00FD20DD" w:rsidTr="00B91C77">
        <w:trPr>
          <w:trHeight w:val="278"/>
        </w:trPr>
        <w:tc>
          <w:tcPr>
            <w:tcW w:w="3158" w:type="pct"/>
            <w:shd w:val="clear" w:color="auto" w:fill="auto"/>
            <w:vAlign w:val="center"/>
          </w:tcPr>
          <w:p w:rsidR="00FD20DD" w:rsidRPr="00F6624E" w:rsidRDefault="00FD20DD" w:rsidP="00E515EC">
            <w:pPr>
              <w:spacing w:line="360" w:lineRule="auto"/>
              <w:jc w:val="center"/>
              <w:rPr>
                <w:rFonts w:asciiTheme="majorBidi" w:hAnsiTheme="majorBidi" w:cstheme="majorBidi"/>
                <w:sz w:val="24"/>
              </w:rPr>
            </w:pPr>
            <w:r w:rsidRPr="00F6624E">
              <w:rPr>
                <w:rFonts w:asciiTheme="majorBidi" w:eastAsia="Calibri" w:hAnsiTheme="majorBidi" w:cstheme="majorBidi"/>
                <w:sz w:val="24"/>
              </w:rPr>
              <w:t xml:space="preserve">Translation Strategies </w:t>
            </w:r>
          </w:p>
        </w:tc>
        <w:tc>
          <w:tcPr>
            <w:tcW w:w="542" w:type="pct"/>
            <w:shd w:val="clear" w:color="auto" w:fill="auto"/>
            <w:vAlign w:val="center"/>
          </w:tcPr>
          <w:p w:rsidR="00FD20DD" w:rsidRPr="00F6624E" w:rsidRDefault="00FD20DD"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3</w:t>
            </w:r>
          </w:p>
        </w:tc>
        <w:tc>
          <w:tcPr>
            <w:tcW w:w="1300" w:type="pct"/>
            <w:shd w:val="clear" w:color="auto" w:fill="auto"/>
            <w:vAlign w:val="center"/>
          </w:tcPr>
          <w:p w:rsidR="00FD20DD" w:rsidRPr="00F6624E" w:rsidRDefault="008262F6" w:rsidP="0096131D">
            <w:pPr>
              <w:jc w:val="center"/>
              <w:rPr>
                <w:rFonts w:asciiTheme="majorBidi" w:hAnsiTheme="majorBidi" w:cstheme="majorBidi"/>
                <w:sz w:val="24"/>
                <w:lang w:bidi="ar-JO"/>
              </w:rPr>
            </w:pPr>
            <w:r w:rsidRPr="00F6624E">
              <w:rPr>
                <w:rFonts w:asciiTheme="majorBidi" w:hAnsiTheme="majorBidi" w:cstheme="majorBidi"/>
                <w:sz w:val="24"/>
                <w:lang w:bidi="ar-JO"/>
              </w:rPr>
              <w:t>D2</w:t>
            </w:r>
          </w:p>
        </w:tc>
      </w:tr>
      <w:tr w:rsidR="00FD20DD" w:rsidTr="00B91C77">
        <w:trPr>
          <w:trHeight w:val="516"/>
        </w:trPr>
        <w:tc>
          <w:tcPr>
            <w:tcW w:w="3158" w:type="pct"/>
            <w:shd w:val="clear" w:color="auto" w:fill="auto"/>
            <w:vAlign w:val="center"/>
          </w:tcPr>
          <w:p w:rsidR="00FD20DD" w:rsidRPr="00F6624E" w:rsidRDefault="00FD20DD" w:rsidP="00E515EC">
            <w:pPr>
              <w:spacing w:line="360" w:lineRule="auto"/>
              <w:jc w:val="center"/>
              <w:rPr>
                <w:rFonts w:asciiTheme="majorBidi" w:hAnsiTheme="majorBidi" w:cstheme="majorBidi"/>
                <w:sz w:val="24"/>
              </w:rPr>
            </w:pPr>
            <w:r w:rsidRPr="00F6624E">
              <w:rPr>
                <w:rFonts w:asciiTheme="majorBidi" w:hAnsiTheme="majorBidi" w:cstheme="majorBidi"/>
                <w:sz w:val="24"/>
              </w:rPr>
              <w:t>Using the Dictionaries</w:t>
            </w:r>
          </w:p>
        </w:tc>
        <w:tc>
          <w:tcPr>
            <w:tcW w:w="542" w:type="pct"/>
            <w:shd w:val="clear" w:color="auto" w:fill="auto"/>
            <w:vAlign w:val="center"/>
          </w:tcPr>
          <w:p w:rsidR="00FD20DD" w:rsidRPr="00F6624E" w:rsidRDefault="00FD20DD"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4</w:t>
            </w:r>
          </w:p>
        </w:tc>
        <w:tc>
          <w:tcPr>
            <w:tcW w:w="1300" w:type="pct"/>
            <w:shd w:val="clear" w:color="auto" w:fill="auto"/>
            <w:vAlign w:val="center"/>
          </w:tcPr>
          <w:p w:rsidR="00FD20DD" w:rsidRPr="00F6624E" w:rsidRDefault="008262F6" w:rsidP="0096131D">
            <w:pPr>
              <w:jc w:val="center"/>
              <w:rPr>
                <w:rFonts w:asciiTheme="majorBidi" w:hAnsiTheme="majorBidi" w:cstheme="majorBidi"/>
                <w:sz w:val="24"/>
                <w:lang w:bidi="ar-JO"/>
              </w:rPr>
            </w:pPr>
            <w:r w:rsidRPr="00F6624E">
              <w:rPr>
                <w:rFonts w:asciiTheme="majorBidi" w:hAnsiTheme="majorBidi" w:cstheme="majorBidi"/>
                <w:sz w:val="24"/>
                <w:lang w:bidi="ar-JO"/>
              </w:rPr>
              <w:t>B1</w:t>
            </w:r>
          </w:p>
        </w:tc>
      </w:tr>
      <w:tr w:rsidR="00FD20DD" w:rsidTr="00B91C77">
        <w:trPr>
          <w:trHeight w:val="516"/>
        </w:trPr>
        <w:tc>
          <w:tcPr>
            <w:tcW w:w="3158" w:type="pct"/>
            <w:shd w:val="clear" w:color="auto" w:fill="auto"/>
            <w:vAlign w:val="center"/>
          </w:tcPr>
          <w:p w:rsidR="00FD20DD" w:rsidRPr="00F6624E" w:rsidRDefault="00FD20DD" w:rsidP="00E515EC">
            <w:pPr>
              <w:spacing w:line="360" w:lineRule="auto"/>
              <w:jc w:val="center"/>
              <w:rPr>
                <w:rFonts w:asciiTheme="majorBidi" w:hAnsiTheme="majorBidi" w:cstheme="majorBidi"/>
                <w:sz w:val="24"/>
              </w:rPr>
            </w:pPr>
            <w:r w:rsidRPr="00F6624E">
              <w:rPr>
                <w:rFonts w:asciiTheme="majorBidi" w:hAnsiTheme="majorBidi" w:cstheme="majorBidi"/>
                <w:sz w:val="24"/>
              </w:rPr>
              <w:t>The Sentence Basic Division</w:t>
            </w:r>
          </w:p>
        </w:tc>
        <w:tc>
          <w:tcPr>
            <w:tcW w:w="542" w:type="pct"/>
            <w:shd w:val="clear" w:color="auto" w:fill="auto"/>
            <w:vAlign w:val="center"/>
          </w:tcPr>
          <w:p w:rsidR="00FD20DD" w:rsidRPr="00F6624E" w:rsidRDefault="00FD20DD"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5</w:t>
            </w:r>
          </w:p>
        </w:tc>
        <w:tc>
          <w:tcPr>
            <w:tcW w:w="1300" w:type="pct"/>
            <w:shd w:val="clear" w:color="auto" w:fill="auto"/>
            <w:vAlign w:val="center"/>
          </w:tcPr>
          <w:p w:rsidR="00FD20DD" w:rsidRPr="00F6624E" w:rsidRDefault="008262F6" w:rsidP="0096131D">
            <w:pPr>
              <w:jc w:val="center"/>
              <w:rPr>
                <w:rFonts w:asciiTheme="majorBidi" w:hAnsiTheme="majorBidi" w:cstheme="majorBidi"/>
                <w:sz w:val="24"/>
                <w:lang w:bidi="ar-JO"/>
              </w:rPr>
            </w:pPr>
            <w:r w:rsidRPr="00F6624E">
              <w:rPr>
                <w:rFonts w:asciiTheme="majorBidi" w:hAnsiTheme="majorBidi" w:cstheme="majorBidi"/>
                <w:sz w:val="24"/>
                <w:lang w:bidi="ar-JO"/>
              </w:rPr>
              <w:t>A1, C1, D1</w:t>
            </w:r>
          </w:p>
        </w:tc>
      </w:tr>
      <w:tr w:rsidR="008262F6" w:rsidTr="00B91C77">
        <w:trPr>
          <w:trHeight w:val="516"/>
        </w:trPr>
        <w:tc>
          <w:tcPr>
            <w:tcW w:w="3158" w:type="pct"/>
            <w:shd w:val="clear" w:color="auto" w:fill="auto"/>
            <w:vAlign w:val="center"/>
          </w:tcPr>
          <w:p w:rsidR="008262F6" w:rsidRPr="00F6624E" w:rsidRDefault="008262F6" w:rsidP="008262F6">
            <w:pPr>
              <w:spacing w:line="360" w:lineRule="auto"/>
              <w:jc w:val="center"/>
              <w:rPr>
                <w:rFonts w:asciiTheme="majorBidi" w:hAnsiTheme="majorBidi" w:cstheme="majorBidi"/>
                <w:sz w:val="24"/>
              </w:rPr>
            </w:pPr>
            <w:r w:rsidRPr="00F6624E">
              <w:rPr>
                <w:rFonts w:asciiTheme="majorBidi" w:hAnsiTheme="majorBidi" w:cstheme="majorBidi"/>
                <w:sz w:val="24"/>
              </w:rPr>
              <w:t xml:space="preserve">Sentence Types </w:t>
            </w:r>
          </w:p>
        </w:tc>
        <w:tc>
          <w:tcPr>
            <w:tcW w:w="542" w:type="pct"/>
            <w:shd w:val="clear" w:color="auto" w:fill="auto"/>
            <w:vAlign w:val="center"/>
          </w:tcPr>
          <w:p w:rsidR="008262F6" w:rsidRPr="00F6624E" w:rsidRDefault="008262F6"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6</w:t>
            </w:r>
          </w:p>
        </w:tc>
        <w:tc>
          <w:tcPr>
            <w:tcW w:w="1300" w:type="pct"/>
            <w:shd w:val="clear" w:color="auto" w:fill="auto"/>
            <w:vAlign w:val="center"/>
          </w:tcPr>
          <w:p w:rsidR="008262F6" w:rsidRPr="00F6624E" w:rsidRDefault="008262F6" w:rsidP="00E515EC">
            <w:pPr>
              <w:jc w:val="center"/>
              <w:rPr>
                <w:rFonts w:asciiTheme="majorBidi" w:hAnsiTheme="majorBidi" w:cstheme="majorBidi"/>
                <w:sz w:val="24"/>
                <w:lang w:bidi="ar-JO"/>
              </w:rPr>
            </w:pPr>
            <w:r w:rsidRPr="00F6624E">
              <w:rPr>
                <w:rFonts w:asciiTheme="majorBidi" w:hAnsiTheme="majorBidi" w:cstheme="majorBidi"/>
                <w:sz w:val="24"/>
                <w:lang w:bidi="ar-JO"/>
              </w:rPr>
              <w:t>C1, D1</w:t>
            </w:r>
          </w:p>
        </w:tc>
      </w:tr>
      <w:tr w:rsidR="008262F6" w:rsidTr="00B91C77">
        <w:trPr>
          <w:trHeight w:val="516"/>
        </w:trPr>
        <w:tc>
          <w:tcPr>
            <w:tcW w:w="3158" w:type="pct"/>
            <w:shd w:val="clear" w:color="auto" w:fill="auto"/>
            <w:vAlign w:val="center"/>
          </w:tcPr>
          <w:p w:rsidR="008262F6" w:rsidRPr="00F6624E" w:rsidRDefault="008262F6" w:rsidP="00E515EC">
            <w:pPr>
              <w:spacing w:line="360" w:lineRule="auto"/>
              <w:jc w:val="center"/>
              <w:rPr>
                <w:rFonts w:asciiTheme="majorBidi" w:hAnsiTheme="majorBidi" w:cstheme="majorBidi"/>
                <w:sz w:val="24"/>
              </w:rPr>
            </w:pPr>
            <w:r w:rsidRPr="00F6624E">
              <w:rPr>
                <w:rFonts w:asciiTheme="majorBidi" w:hAnsiTheme="majorBidi" w:cstheme="majorBidi"/>
                <w:sz w:val="24"/>
              </w:rPr>
              <w:t>The Noun Phrase /Definiteness in English and Arabic</w:t>
            </w:r>
          </w:p>
        </w:tc>
        <w:tc>
          <w:tcPr>
            <w:tcW w:w="542" w:type="pct"/>
            <w:shd w:val="clear" w:color="auto" w:fill="auto"/>
            <w:vAlign w:val="center"/>
          </w:tcPr>
          <w:p w:rsidR="008262F6" w:rsidRPr="00F6624E" w:rsidRDefault="008262F6"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7</w:t>
            </w:r>
          </w:p>
        </w:tc>
        <w:tc>
          <w:tcPr>
            <w:tcW w:w="1300" w:type="pct"/>
            <w:shd w:val="clear" w:color="auto" w:fill="auto"/>
            <w:vAlign w:val="center"/>
          </w:tcPr>
          <w:p w:rsidR="008262F6" w:rsidRPr="00F6624E" w:rsidRDefault="008262F6" w:rsidP="00E515EC">
            <w:pPr>
              <w:jc w:val="center"/>
              <w:rPr>
                <w:rFonts w:asciiTheme="majorBidi" w:hAnsiTheme="majorBidi" w:cstheme="majorBidi"/>
                <w:sz w:val="24"/>
                <w:lang w:bidi="ar-JO"/>
              </w:rPr>
            </w:pPr>
            <w:r w:rsidRPr="00F6624E">
              <w:rPr>
                <w:rFonts w:asciiTheme="majorBidi" w:hAnsiTheme="majorBidi" w:cstheme="majorBidi"/>
                <w:sz w:val="24"/>
                <w:lang w:bidi="ar-JO"/>
              </w:rPr>
              <w:t>B1, C1, D1</w:t>
            </w:r>
          </w:p>
        </w:tc>
      </w:tr>
      <w:tr w:rsidR="008262F6" w:rsidTr="00B91C77">
        <w:trPr>
          <w:trHeight w:val="516"/>
        </w:trPr>
        <w:tc>
          <w:tcPr>
            <w:tcW w:w="3158" w:type="pct"/>
            <w:shd w:val="clear" w:color="auto" w:fill="auto"/>
            <w:vAlign w:val="center"/>
          </w:tcPr>
          <w:p w:rsidR="008262F6" w:rsidRPr="00F6624E" w:rsidRDefault="008262F6" w:rsidP="00E515EC">
            <w:pPr>
              <w:spacing w:line="360" w:lineRule="auto"/>
              <w:jc w:val="center"/>
              <w:rPr>
                <w:rFonts w:asciiTheme="majorBidi" w:hAnsiTheme="majorBidi" w:cstheme="majorBidi"/>
                <w:sz w:val="24"/>
              </w:rPr>
            </w:pPr>
            <w:r w:rsidRPr="00F6624E">
              <w:rPr>
                <w:rFonts w:asciiTheme="majorBidi" w:hAnsiTheme="majorBidi" w:cstheme="majorBidi"/>
                <w:sz w:val="24"/>
              </w:rPr>
              <w:t>Types of nouns</w:t>
            </w:r>
          </w:p>
        </w:tc>
        <w:tc>
          <w:tcPr>
            <w:tcW w:w="542" w:type="pct"/>
            <w:shd w:val="clear" w:color="auto" w:fill="auto"/>
            <w:vAlign w:val="center"/>
          </w:tcPr>
          <w:p w:rsidR="008262F6" w:rsidRPr="00F6624E" w:rsidRDefault="008262F6"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8</w:t>
            </w:r>
          </w:p>
        </w:tc>
        <w:tc>
          <w:tcPr>
            <w:tcW w:w="1300" w:type="pct"/>
            <w:shd w:val="clear" w:color="auto" w:fill="auto"/>
            <w:vAlign w:val="center"/>
          </w:tcPr>
          <w:p w:rsidR="008262F6" w:rsidRPr="00F6624E" w:rsidRDefault="008262F6" w:rsidP="00E515EC">
            <w:pPr>
              <w:jc w:val="center"/>
              <w:rPr>
                <w:rFonts w:asciiTheme="majorBidi" w:hAnsiTheme="majorBidi" w:cstheme="majorBidi"/>
                <w:sz w:val="24"/>
                <w:lang w:bidi="ar-JO"/>
              </w:rPr>
            </w:pPr>
            <w:r w:rsidRPr="00F6624E">
              <w:rPr>
                <w:rFonts w:asciiTheme="majorBidi" w:hAnsiTheme="majorBidi" w:cstheme="majorBidi"/>
                <w:sz w:val="24"/>
                <w:lang w:bidi="ar-JO"/>
              </w:rPr>
              <w:t>B1, C1, D1</w:t>
            </w:r>
          </w:p>
        </w:tc>
      </w:tr>
      <w:tr w:rsidR="008262F6" w:rsidTr="00B91C77">
        <w:trPr>
          <w:trHeight w:val="516"/>
        </w:trPr>
        <w:tc>
          <w:tcPr>
            <w:tcW w:w="3158" w:type="pct"/>
            <w:shd w:val="clear" w:color="auto" w:fill="auto"/>
            <w:vAlign w:val="center"/>
          </w:tcPr>
          <w:p w:rsidR="008262F6" w:rsidRPr="00F6624E" w:rsidRDefault="008262F6" w:rsidP="00E515EC">
            <w:pPr>
              <w:spacing w:line="360" w:lineRule="auto"/>
              <w:jc w:val="center"/>
              <w:rPr>
                <w:rFonts w:asciiTheme="majorBidi" w:hAnsiTheme="majorBidi" w:cstheme="majorBidi"/>
                <w:sz w:val="24"/>
              </w:rPr>
            </w:pPr>
            <w:r w:rsidRPr="00F6624E">
              <w:rPr>
                <w:rFonts w:asciiTheme="majorBidi" w:hAnsiTheme="majorBidi" w:cstheme="majorBidi"/>
                <w:sz w:val="24"/>
              </w:rPr>
              <w:t>The Tenses in English and Arabic</w:t>
            </w:r>
          </w:p>
        </w:tc>
        <w:tc>
          <w:tcPr>
            <w:tcW w:w="542" w:type="pct"/>
            <w:shd w:val="clear" w:color="auto" w:fill="auto"/>
            <w:vAlign w:val="center"/>
          </w:tcPr>
          <w:p w:rsidR="008262F6" w:rsidRPr="00F6624E" w:rsidRDefault="008262F6"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9</w:t>
            </w:r>
          </w:p>
        </w:tc>
        <w:tc>
          <w:tcPr>
            <w:tcW w:w="1300" w:type="pct"/>
            <w:shd w:val="clear" w:color="auto" w:fill="auto"/>
            <w:vAlign w:val="center"/>
          </w:tcPr>
          <w:p w:rsidR="008262F6" w:rsidRPr="00F6624E" w:rsidRDefault="008262F6" w:rsidP="00E515EC">
            <w:pPr>
              <w:jc w:val="center"/>
              <w:rPr>
                <w:rFonts w:asciiTheme="majorBidi" w:hAnsiTheme="majorBidi" w:cstheme="majorBidi"/>
                <w:sz w:val="24"/>
                <w:lang w:bidi="ar-JO"/>
              </w:rPr>
            </w:pPr>
            <w:r w:rsidRPr="00F6624E">
              <w:rPr>
                <w:rFonts w:asciiTheme="majorBidi" w:hAnsiTheme="majorBidi" w:cstheme="majorBidi"/>
                <w:sz w:val="24"/>
                <w:lang w:bidi="ar-JO"/>
              </w:rPr>
              <w:t>B1, C1, D1</w:t>
            </w:r>
          </w:p>
        </w:tc>
      </w:tr>
      <w:tr w:rsidR="008262F6" w:rsidTr="00B91C77">
        <w:trPr>
          <w:trHeight w:val="516"/>
        </w:trPr>
        <w:tc>
          <w:tcPr>
            <w:tcW w:w="3158" w:type="pct"/>
            <w:shd w:val="clear" w:color="auto" w:fill="auto"/>
            <w:vAlign w:val="center"/>
          </w:tcPr>
          <w:p w:rsidR="008262F6" w:rsidRPr="00F6624E" w:rsidRDefault="008262F6" w:rsidP="00E515EC">
            <w:pPr>
              <w:spacing w:line="360" w:lineRule="auto"/>
              <w:jc w:val="center"/>
              <w:rPr>
                <w:rFonts w:asciiTheme="majorBidi" w:hAnsiTheme="majorBidi" w:cstheme="majorBidi"/>
                <w:sz w:val="24"/>
              </w:rPr>
            </w:pPr>
            <w:r w:rsidRPr="00F6624E">
              <w:rPr>
                <w:rFonts w:asciiTheme="majorBidi" w:hAnsiTheme="majorBidi" w:cstheme="majorBidi"/>
                <w:sz w:val="24"/>
              </w:rPr>
              <w:t xml:space="preserve">Modality in English and Arabic </w:t>
            </w:r>
          </w:p>
        </w:tc>
        <w:tc>
          <w:tcPr>
            <w:tcW w:w="542" w:type="pct"/>
            <w:shd w:val="clear" w:color="auto" w:fill="auto"/>
            <w:vAlign w:val="center"/>
          </w:tcPr>
          <w:p w:rsidR="008262F6" w:rsidRPr="00F6624E" w:rsidRDefault="008262F6"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10</w:t>
            </w:r>
          </w:p>
        </w:tc>
        <w:tc>
          <w:tcPr>
            <w:tcW w:w="1300" w:type="pct"/>
            <w:shd w:val="clear" w:color="auto" w:fill="auto"/>
            <w:vAlign w:val="center"/>
          </w:tcPr>
          <w:p w:rsidR="008262F6" w:rsidRPr="00F6624E" w:rsidRDefault="008262F6" w:rsidP="00E515EC">
            <w:pPr>
              <w:jc w:val="center"/>
              <w:rPr>
                <w:rFonts w:asciiTheme="majorBidi" w:hAnsiTheme="majorBidi" w:cstheme="majorBidi"/>
                <w:sz w:val="24"/>
                <w:lang w:bidi="ar-JO"/>
              </w:rPr>
            </w:pPr>
            <w:r w:rsidRPr="00F6624E">
              <w:rPr>
                <w:rFonts w:asciiTheme="majorBidi" w:hAnsiTheme="majorBidi" w:cstheme="majorBidi"/>
                <w:sz w:val="24"/>
                <w:lang w:bidi="ar-JO"/>
              </w:rPr>
              <w:t>B1, C1, D1, D2</w:t>
            </w:r>
          </w:p>
        </w:tc>
      </w:tr>
      <w:tr w:rsidR="008262F6" w:rsidTr="00B91C77">
        <w:trPr>
          <w:trHeight w:val="516"/>
        </w:trPr>
        <w:tc>
          <w:tcPr>
            <w:tcW w:w="3158" w:type="pct"/>
            <w:shd w:val="clear" w:color="auto" w:fill="auto"/>
            <w:vAlign w:val="center"/>
          </w:tcPr>
          <w:p w:rsidR="008262F6" w:rsidRPr="00F6624E" w:rsidRDefault="008262F6" w:rsidP="00E515EC">
            <w:pPr>
              <w:spacing w:line="360" w:lineRule="auto"/>
              <w:jc w:val="center"/>
              <w:rPr>
                <w:rFonts w:asciiTheme="majorBidi" w:hAnsiTheme="majorBidi" w:cstheme="majorBidi"/>
                <w:sz w:val="24"/>
              </w:rPr>
            </w:pPr>
            <w:r w:rsidRPr="00F6624E">
              <w:rPr>
                <w:rFonts w:asciiTheme="majorBidi" w:hAnsiTheme="majorBidi" w:cstheme="majorBidi"/>
                <w:sz w:val="24"/>
              </w:rPr>
              <w:t xml:space="preserve">Passive and Causative </w:t>
            </w:r>
          </w:p>
        </w:tc>
        <w:tc>
          <w:tcPr>
            <w:tcW w:w="542" w:type="pct"/>
            <w:shd w:val="clear" w:color="auto" w:fill="auto"/>
            <w:vAlign w:val="center"/>
          </w:tcPr>
          <w:p w:rsidR="008262F6" w:rsidRPr="00F6624E" w:rsidRDefault="008262F6"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11</w:t>
            </w:r>
          </w:p>
        </w:tc>
        <w:tc>
          <w:tcPr>
            <w:tcW w:w="1300" w:type="pct"/>
            <w:shd w:val="clear" w:color="auto" w:fill="auto"/>
            <w:vAlign w:val="center"/>
          </w:tcPr>
          <w:p w:rsidR="008262F6" w:rsidRPr="00F6624E" w:rsidRDefault="008262F6" w:rsidP="00E515EC">
            <w:pPr>
              <w:jc w:val="center"/>
              <w:rPr>
                <w:rFonts w:asciiTheme="majorBidi" w:hAnsiTheme="majorBidi" w:cstheme="majorBidi"/>
                <w:sz w:val="24"/>
                <w:lang w:bidi="ar-JO"/>
              </w:rPr>
            </w:pPr>
            <w:r w:rsidRPr="00F6624E">
              <w:rPr>
                <w:rFonts w:asciiTheme="majorBidi" w:hAnsiTheme="majorBidi" w:cstheme="majorBidi"/>
                <w:sz w:val="24"/>
                <w:lang w:bidi="ar-JO"/>
              </w:rPr>
              <w:t>B1, C1, D1, D2</w:t>
            </w:r>
          </w:p>
        </w:tc>
      </w:tr>
      <w:tr w:rsidR="008262F6" w:rsidTr="00B91C77">
        <w:trPr>
          <w:trHeight w:val="516"/>
        </w:trPr>
        <w:tc>
          <w:tcPr>
            <w:tcW w:w="3158" w:type="pct"/>
            <w:shd w:val="clear" w:color="auto" w:fill="auto"/>
            <w:vAlign w:val="center"/>
          </w:tcPr>
          <w:p w:rsidR="008262F6" w:rsidRPr="00F6624E" w:rsidRDefault="008262F6" w:rsidP="00E515EC">
            <w:pPr>
              <w:spacing w:line="360" w:lineRule="auto"/>
              <w:jc w:val="center"/>
              <w:rPr>
                <w:rFonts w:asciiTheme="majorBidi" w:hAnsiTheme="majorBidi" w:cstheme="majorBidi"/>
                <w:sz w:val="24"/>
              </w:rPr>
            </w:pPr>
            <w:r w:rsidRPr="00F6624E">
              <w:rPr>
                <w:rFonts w:asciiTheme="majorBidi" w:hAnsiTheme="majorBidi" w:cstheme="majorBidi"/>
                <w:sz w:val="24"/>
              </w:rPr>
              <w:t>Translating at the Text Level: Texts for General Purposes</w:t>
            </w:r>
          </w:p>
        </w:tc>
        <w:tc>
          <w:tcPr>
            <w:tcW w:w="542" w:type="pct"/>
            <w:shd w:val="clear" w:color="auto" w:fill="auto"/>
            <w:vAlign w:val="center"/>
          </w:tcPr>
          <w:p w:rsidR="008262F6" w:rsidRPr="00F6624E" w:rsidRDefault="008262F6" w:rsidP="0096131D">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12</w:t>
            </w:r>
          </w:p>
        </w:tc>
        <w:tc>
          <w:tcPr>
            <w:tcW w:w="1300" w:type="pct"/>
            <w:shd w:val="clear" w:color="auto" w:fill="auto"/>
            <w:vAlign w:val="center"/>
          </w:tcPr>
          <w:p w:rsidR="008262F6" w:rsidRPr="00F6624E" w:rsidRDefault="008262F6" w:rsidP="0096131D">
            <w:pPr>
              <w:jc w:val="center"/>
              <w:rPr>
                <w:rFonts w:asciiTheme="majorBidi" w:hAnsiTheme="majorBidi" w:cstheme="majorBidi"/>
                <w:sz w:val="24"/>
                <w:lang w:bidi="ar-JO"/>
              </w:rPr>
            </w:pPr>
            <w:r w:rsidRPr="00F6624E">
              <w:rPr>
                <w:rFonts w:asciiTheme="majorBidi" w:hAnsiTheme="majorBidi" w:cstheme="majorBidi"/>
                <w:sz w:val="24"/>
                <w:lang w:bidi="ar-JO"/>
              </w:rPr>
              <w:t>C1, D1, D2</w:t>
            </w:r>
          </w:p>
        </w:tc>
      </w:tr>
      <w:tr w:rsidR="008262F6" w:rsidTr="00B91C77">
        <w:trPr>
          <w:trHeight w:val="516"/>
        </w:trPr>
        <w:tc>
          <w:tcPr>
            <w:tcW w:w="3158" w:type="pct"/>
            <w:shd w:val="clear" w:color="auto" w:fill="auto"/>
            <w:vAlign w:val="center"/>
          </w:tcPr>
          <w:p w:rsidR="008262F6" w:rsidRPr="00F6624E" w:rsidRDefault="008262F6" w:rsidP="00E515EC">
            <w:pPr>
              <w:spacing w:line="360" w:lineRule="auto"/>
              <w:jc w:val="center"/>
              <w:rPr>
                <w:rFonts w:asciiTheme="majorBidi" w:hAnsiTheme="majorBidi" w:cstheme="majorBidi"/>
                <w:sz w:val="24"/>
              </w:rPr>
            </w:pPr>
            <w:r w:rsidRPr="00F6624E">
              <w:rPr>
                <w:rFonts w:asciiTheme="majorBidi" w:hAnsiTheme="majorBidi" w:cstheme="majorBidi"/>
                <w:sz w:val="24"/>
              </w:rPr>
              <w:t>Translating at the Text Level: Texts for General Purposes</w:t>
            </w:r>
          </w:p>
        </w:tc>
        <w:tc>
          <w:tcPr>
            <w:tcW w:w="542" w:type="pct"/>
            <w:shd w:val="clear" w:color="auto" w:fill="auto"/>
            <w:vAlign w:val="center"/>
          </w:tcPr>
          <w:p w:rsidR="008262F6" w:rsidRPr="00F6624E" w:rsidRDefault="008262F6" w:rsidP="004434B1">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13</w:t>
            </w:r>
          </w:p>
        </w:tc>
        <w:tc>
          <w:tcPr>
            <w:tcW w:w="1300" w:type="pct"/>
            <w:shd w:val="clear" w:color="auto" w:fill="auto"/>
            <w:vAlign w:val="center"/>
          </w:tcPr>
          <w:p w:rsidR="008262F6" w:rsidRPr="00F6624E" w:rsidRDefault="008262F6" w:rsidP="00B91C77">
            <w:pPr>
              <w:jc w:val="center"/>
              <w:rPr>
                <w:rFonts w:asciiTheme="majorBidi" w:hAnsiTheme="majorBidi" w:cstheme="majorBidi"/>
                <w:sz w:val="24"/>
                <w:lang w:bidi="ar-JO"/>
              </w:rPr>
            </w:pPr>
            <w:r w:rsidRPr="00F6624E">
              <w:rPr>
                <w:rFonts w:asciiTheme="majorBidi" w:hAnsiTheme="majorBidi" w:cstheme="majorBidi"/>
                <w:sz w:val="24"/>
                <w:lang w:bidi="ar-JO"/>
              </w:rPr>
              <w:t>C1, D1, D2</w:t>
            </w:r>
          </w:p>
        </w:tc>
      </w:tr>
      <w:tr w:rsidR="008262F6" w:rsidTr="00B91C77">
        <w:trPr>
          <w:trHeight w:val="359"/>
        </w:trPr>
        <w:tc>
          <w:tcPr>
            <w:tcW w:w="3158" w:type="pct"/>
            <w:shd w:val="clear" w:color="auto" w:fill="auto"/>
            <w:vAlign w:val="center"/>
          </w:tcPr>
          <w:p w:rsidR="008262F6" w:rsidRPr="00F6624E" w:rsidRDefault="008262F6" w:rsidP="00E515EC">
            <w:pPr>
              <w:spacing w:line="360" w:lineRule="auto"/>
              <w:jc w:val="center"/>
              <w:rPr>
                <w:rFonts w:asciiTheme="majorBidi" w:hAnsiTheme="majorBidi" w:cstheme="majorBidi"/>
                <w:sz w:val="24"/>
              </w:rPr>
            </w:pPr>
            <w:r w:rsidRPr="00F6624E">
              <w:rPr>
                <w:rFonts w:asciiTheme="majorBidi" w:hAnsiTheme="majorBidi" w:cstheme="majorBidi"/>
                <w:sz w:val="24"/>
              </w:rPr>
              <w:t>Students’ Presentations</w:t>
            </w:r>
          </w:p>
        </w:tc>
        <w:tc>
          <w:tcPr>
            <w:tcW w:w="542" w:type="pct"/>
            <w:shd w:val="clear" w:color="auto" w:fill="auto"/>
            <w:vAlign w:val="center"/>
          </w:tcPr>
          <w:p w:rsidR="008262F6" w:rsidRPr="00F6624E" w:rsidRDefault="008262F6" w:rsidP="004434B1">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14</w:t>
            </w:r>
          </w:p>
        </w:tc>
        <w:tc>
          <w:tcPr>
            <w:tcW w:w="1300" w:type="pct"/>
            <w:shd w:val="clear" w:color="auto" w:fill="auto"/>
            <w:vAlign w:val="center"/>
          </w:tcPr>
          <w:p w:rsidR="008262F6" w:rsidRPr="00F6624E" w:rsidRDefault="008262F6" w:rsidP="00B91C77">
            <w:pPr>
              <w:jc w:val="center"/>
              <w:rPr>
                <w:rFonts w:asciiTheme="majorBidi" w:hAnsiTheme="majorBidi" w:cstheme="majorBidi"/>
                <w:sz w:val="24"/>
                <w:lang w:bidi="ar-JO"/>
              </w:rPr>
            </w:pPr>
            <w:r w:rsidRPr="00F6624E">
              <w:rPr>
                <w:rFonts w:asciiTheme="majorBidi" w:hAnsiTheme="majorBidi" w:cstheme="majorBidi"/>
                <w:sz w:val="24"/>
                <w:lang w:bidi="ar-JO"/>
              </w:rPr>
              <w:t>C1, D1, D2</w:t>
            </w:r>
          </w:p>
        </w:tc>
      </w:tr>
      <w:tr w:rsidR="008262F6" w:rsidTr="00B91C77">
        <w:trPr>
          <w:trHeight w:val="253"/>
        </w:trPr>
        <w:tc>
          <w:tcPr>
            <w:tcW w:w="3158" w:type="pct"/>
            <w:shd w:val="clear" w:color="auto" w:fill="auto"/>
            <w:vAlign w:val="center"/>
          </w:tcPr>
          <w:p w:rsidR="008262F6" w:rsidRPr="00F6624E" w:rsidRDefault="008262F6" w:rsidP="00E515EC">
            <w:pPr>
              <w:spacing w:line="360" w:lineRule="auto"/>
              <w:jc w:val="center"/>
              <w:rPr>
                <w:rFonts w:asciiTheme="majorBidi" w:hAnsiTheme="majorBidi" w:cstheme="majorBidi"/>
                <w:sz w:val="24"/>
              </w:rPr>
            </w:pPr>
            <w:r w:rsidRPr="00F6624E">
              <w:rPr>
                <w:rFonts w:asciiTheme="majorBidi" w:hAnsiTheme="majorBidi" w:cstheme="majorBidi"/>
                <w:sz w:val="24"/>
              </w:rPr>
              <w:t>Revision</w:t>
            </w:r>
          </w:p>
        </w:tc>
        <w:tc>
          <w:tcPr>
            <w:tcW w:w="542" w:type="pct"/>
            <w:shd w:val="clear" w:color="auto" w:fill="auto"/>
            <w:vAlign w:val="center"/>
          </w:tcPr>
          <w:p w:rsidR="008262F6" w:rsidRPr="00F6624E" w:rsidRDefault="008262F6" w:rsidP="004434B1">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15</w:t>
            </w:r>
          </w:p>
        </w:tc>
        <w:tc>
          <w:tcPr>
            <w:tcW w:w="1300" w:type="pct"/>
            <w:shd w:val="clear" w:color="auto" w:fill="auto"/>
            <w:vAlign w:val="center"/>
          </w:tcPr>
          <w:p w:rsidR="008262F6" w:rsidRPr="00F6624E" w:rsidRDefault="008262F6" w:rsidP="00B91C77">
            <w:pPr>
              <w:jc w:val="center"/>
              <w:rPr>
                <w:rFonts w:asciiTheme="majorBidi" w:hAnsiTheme="majorBidi" w:cstheme="majorBidi"/>
                <w:sz w:val="24"/>
                <w:lang w:bidi="ar-JO"/>
              </w:rPr>
            </w:pPr>
          </w:p>
        </w:tc>
      </w:tr>
      <w:tr w:rsidR="008262F6" w:rsidTr="001D1E9F">
        <w:trPr>
          <w:trHeight w:val="516"/>
        </w:trPr>
        <w:tc>
          <w:tcPr>
            <w:tcW w:w="3158" w:type="pct"/>
            <w:shd w:val="clear" w:color="auto" w:fill="auto"/>
          </w:tcPr>
          <w:p w:rsidR="008262F6" w:rsidRPr="00F6624E" w:rsidRDefault="008262F6" w:rsidP="001B0E21">
            <w:pPr>
              <w:tabs>
                <w:tab w:val="right" w:pos="6840"/>
              </w:tabs>
              <w:rPr>
                <w:rFonts w:asciiTheme="majorBidi" w:hAnsiTheme="majorBidi" w:cstheme="majorBidi"/>
                <w:b/>
                <w:bCs/>
                <w:sz w:val="24"/>
              </w:rPr>
            </w:pPr>
            <w:r w:rsidRPr="00F6624E">
              <w:rPr>
                <w:rFonts w:asciiTheme="majorBidi" w:hAnsiTheme="majorBidi" w:cstheme="majorBidi"/>
                <w:b/>
                <w:bCs/>
                <w:sz w:val="24"/>
              </w:rPr>
              <w:t>Final exam</w:t>
            </w:r>
          </w:p>
        </w:tc>
        <w:tc>
          <w:tcPr>
            <w:tcW w:w="542" w:type="pct"/>
            <w:shd w:val="clear" w:color="auto" w:fill="auto"/>
            <w:vAlign w:val="center"/>
          </w:tcPr>
          <w:p w:rsidR="008262F6" w:rsidRPr="00F6624E" w:rsidRDefault="008262F6" w:rsidP="004434B1">
            <w:pPr>
              <w:pStyle w:val="ps1numbered"/>
              <w:numPr>
                <w:ilvl w:val="0"/>
                <w:numId w:val="0"/>
              </w:numPr>
              <w:ind w:left="360"/>
              <w:rPr>
                <w:rFonts w:asciiTheme="majorBidi" w:hAnsiTheme="majorBidi" w:cstheme="majorBidi"/>
                <w:sz w:val="24"/>
                <w:szCs w:val="24"/>
              </w:rPr>
            </w:pPr>
            <w:r w:rsidRPr="00F6624E">
              <w:rPr>
                <w:rFonts w:asciiTheme="majorBidi" w:hAnsiTheme="majorBidi" w:cstheme="majorBidi"/>
                <w:sz w:val="24"/>
                <w:szCs w:val="24"/>
              </w:rPr>
              <w:t>16</w:t>
            </w:r>
          </w:p>
        </w:tc>
        <w:tc>
          <w:tcPr>
            <w:tcW w:w="1300" w:type="pct"/>
            <w:shd w:val="clear" w:color="auto" w:fill="auto"/>
            <w:vAlign w:val="center"/>
          </w:tcPr>
          <w:p w:rsidR="008262F6" w:rsidRPr="00F6624E" w:rsidRDefault="008262F6" w:rsidP="00B91C77">
            <w:pPr>
              <w:jc w:val="center"/>
              <w:rPr>
                <w:rFonts w:asciiTheme="majorBidi" w:hAnsiTheme="majorBidi" w:cstheme="majorBidi"/>
                <w:sz w:val="24"/>
                <w:lang w:bidi="ar-JO"/>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lastRenderedPageBreak/>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rsidR="002346F7" w:rsidRPr="00BA34C9" w:rsidRDefault="00DF1E20" w:rsidP="004D2BE3">
            <w:pPr>
              <w:pStyle w:val="ps1Char"/>
              <w:numPr>
                <w:ilvl w:val="0"/>
                <w:numId w:val="20"/>
              </w:numPr>
            </w:pPr>
            <w:r w:rsidRPr="00BA34C9">
              <w:t>Lectures</w:t>
            </w:r>
          </w:p>
        </w:tc>
      </w:tr>
    </w:tbl>
    <w:p w:rsidR="00847243" w:rsidRDefault="00847243" w:rsidP="00B32278">
      <w:pPr>
        <w:pStyle w:val="ps2"/>
        <w:spacing w:before="240" w:after="120" w:line="240" w:lineRule="auto"/>
        <w:rPr>
          <w:rFonts w:ascii="Cambria" w:hAnsi="Cambria"/>
          <w:sz w:val="24"/>
        </w:rPr>
      </w:pPr>
    </w:p>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proofErr w:type="gramStart"/>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proofErr w:type="gramEnd"/>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w:t>
            </w:r>
            <w:proofErr w:type="gramStart"/>
            <w:r w:rsidR="004D2BE3">
              <w:rPr>
                <w:rStyle w:val="hps"/>
                <w:rFonts w:ascii="Cambria" w:hAnsi="Cambria"/>
                <w:bCs/>
                <w:color w:val="000000"/>
                <w:szCs w:val="20"/>
              </w:rPr>
              <w:t>may</w:t>
            </w:r>
            <w:r w:rsidR="00426A22">
              <w:rPr>
                <w:rStyle w:val="hps"/>
                <w:rFonts w:ascii="Cambria" w:hAnsi="Cambria"/>
                <w:bCs/>
                <w:color w:val="000000"/>
                <w:szCs w:val="20"/>
              </w:rPr>
              <w:t xml:space="preserve"> be taken</w:t>
            </w:r>
            <w:proofErr w:type="gramEnd"/>
            <w:r w:rsidR="00426A22">
              <w:rPr>
                <w:rStyle w:val="hps"/>
                <w:rFonts w:ascii="Cambria" w:hAnsi="Cambria"/>
                <w:bCs/>
                <w:color w:val="000000"/>
                <w:szCs w:val="20"/>
              </w:rPr>
              <w:t>.</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w:t>
            </w:r>
            <w:proofErr w:type="gramStart"/>
            <w:r w:rsidR="00426A22">
              <w:rPr>
                <w:rStyle w:val="hps"/>
                <w:rFonts w:ascii="Cambria" w:hAnsi="Cambria"/>
                <w:bCs/>
                <w:color w:val="000000"/>
                <w:szCs w:val="20"/>
              </w:rPr>
              <w:t xml:space="preserve">be </w:t>
            </w:r>
            <w:r w:rsidRPr="009316C4">
              <w:rPr>
                <w:rStyle w:val="hps"/>
                <w:rFonts w:ascii="Cambria" w:hAnsi="Cambria"/>
                <w:bCs/>
                <w:color w:val="000000"/>
                <w:szCs w:val="20"/>
              </w:rPr>
              <w:t>posted</w:t>
            </w:r>
            <w:proofErr w:type="gramEnd"/>
            <w:r w:rsidRPr="009316C4">
              <w:rPr>
                <w:rStyle w:val="hps"/>
                <w:rFonts w:ascii="Cambria" w:hAnsi="Cambria"/>
                <w:bCs/>
                <w:color w:val="000000"/>
                <w:szCs w:val="20"/>
              </w:rPr>
              <w:t xml:space="preserve">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 xml:space="preserve">Exams will be marked within 72 hours and the marked exam papers </w:t>
            </w:r>
            <w:proofErr w:type="gramStart"/>
            <w:r>
              <w:rPr>
                <w:rStyle w:val="hps"/>
                <w:rFonts w:ascii="Cambria" w:hAnsi="Cambria"/>
                <w:bCs/>
                <w:color w:val="000000"/>
                <w:szCs w:val="20"/>
              </w:rPr>
              <w:t>will be handed</w:t>
            </w:r>
            <w:proofErr w:type="gramEnd"/>
            <w:r>
              <w:rPr>
                <w:rStyle w:val="hps"/>
                <w:rFonts w:ascii="Cambria" w:hAnsi="Cambria"/>
                <w:bCs/>
                <w:color w:val="000000"/>
                <w:szCs w:val="20"/>
              </w:rPr>
              <w:t xml:space="preserve">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847243" w:rsidP="00DB6081">
            <w:pPr>
              <w:pStyle w:val="Header"/>
              <w:tabs>
                <w:tab w:val="clear" w:pos="4153"/>
                <w:tab w:val="clear" w:pos="8306"/>
              </w:tabs>
              <w:spacing w:after="100" w:afterAutospacing="1"/>
              <w:rPr>
                <w:rFonts w:ascii="Cambria" w:hAnsi="Cambria" w:cs="Arial"/>
                <w:b/>
                <w:sz w:val="22"/>
                <w:szCs w:val="22"/>
              </w:rPr>
            </w:pPr>
            <w:r>
              <w:rPr>
                <w:rFonts w:ascii="Cambria" w:hAnsi="Cambria" w:cs="Arial"/>
                <w:b/>
                <w:sz w:val="22"/>
                <w:szCs w:val="22"/>
              </w:rPr>
              <w:t>-</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6C1FD6" w:rsidRPr="00BA34C9" w:rsidRDefault="006C1FD6" w:rsidP="006C1FD6">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Pr>
                <w:sz w:val="24"/>
                <w:szCs w:val="24"/>
              </w:rPr>
              <w:t xml:space="preserve">Midterm </w:t>
            </w:r>
            <w:r w:rsidRPr="00BA34C9">
              <w:rPr>
                <w:sz w:val="24"/>
                <w:szCs w:val="24"/>
              </w:rPr>
              <w:t>Written Exam.</w:t>
            </w:r>
            <w:r>
              <w:rPr>
                <w:sz w:val="24"/>
                <w:szCs w:val="24"/>
              </w:rPr>
              <w:t xml:space="preserve">       35%</w:t>
            </w:r>
          </w:p>
          <w:p w:rsidR="006C1FD6" w:rsidRPr="00BA34C9" w:rsidRDefault="006C1FD6" w:rsidP="006C1FD6">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Final Written Exam.</w:t>
            </w:r>
            <w:r>
              <w:rPr>
                <w:sz w:val="24"/>
                <w:szCs w:val="24"/>
              </w:rPr>
              <w:t xml:space="preserve">            50%</w:t>
            </w:r>
          </w:p>
          <w:p w:rsidR="006C1FD6" w:rsidRPr="00BA34C9" w:rsidRDefault="006C1FD6" w:rsidP="006C1FD6">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Homework.</w:t>
            </w:r>
            <w:r>
              <w:rPr>
                <w:sz w:val="24"/>
                <w:szCs w:val="24"/>
              </w:rPr>
              <w:t xml:space="preserve">                          10%</w:t>
            </w:r>
          </w:p>
          <w:p w:rsidR="006C1FD6" w:rsidRPr="00BA34C9" w:rsidRDefault="006C1FD6" w:rsidP="006C1FD6">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Participation in Lecture.</w:t>
            </w:r>
            <w:r>
              <w:rPr>
                <w:sz w:val="24"/>
                <w:szCs w:val="24"/>
              </w:rPr>
              <w:t xml:space="preserve">      5%</w:t>
            </w:r>
          </w:p>
          <w:p w:rsidR="00473D5B" w:rsidRPr="00BA34C9" w:rsidRDefault="00473D5B" w:rsidP="009D615E">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w:t>
            </w:r>
            <w:proofErr w:type="gramStart"/>
            <w:r w:rsidR="00307D57" w:rsidRPr="009316C4">
              <w:rPr>
                <w:rFonts w:ascii="Cambria" w:hAnsi="Cambria"/>
                <w:szCs w:val="20"/>
              </w:rPr>
              <w:t>are expected</w:t>
            </w:r>
            <w:proofErr w:type="gramEnd"/>
            <w:r w:rsidR="00307D57" w:rsidRPr="009316C4">
              <w:rPr>
                <w:rFonts w:ascii="Cambria" w:hAnsi="Cambria"/>
                <w:szCs w:val="20"/>
              </w:rPr>
              <w:t xml:space="preserve"> to know and be able to do by the time of graduation. These relate to the knowledge, skills, and behaviours that students acquire as they progress through the program. A graduate of the () program will demonstrate</w:t>
            </w:r>
          </w:p>
        </w:tc>
      </w:tr>
      <w:tr w:rsidR="00434CA0" w:rsidRPr="009316C4" w:rsidTr="001B0E21">
        <w:tc>
          <w:tcPr>
            <w:tcW w:w="558" w:type="dxa"/>
            <w:shd w:val="clear" w:color="auto" w:fill="auto"/>
          </w:tcPr>
          <w:p w:rsidR="00434CA0" w:rsidRPr="009316C4" w:rsidRDefault="00434CA0" w:rsidP="00434CA0">
            <w:pPr>
              <w:pStyle w:val="ps2"/>
              <w:spacing w:before="0" w:after="0" w:line="240" w:lineRule="auto"/>
              <w:rPr>
                <w:rFonts w:ascii="Cambria" w:hAnsi="Cambria"/>
                <w:sz w:val="22"/>
                <w:szCs w:val="22"/>
              </w:rPr>
            </w:pPr>
            <w:r>
              <w:rPr>
                <w:rFonts w:ascii="Cambria" w:hAnsi="Cambria"/>
                <w:sz w:val="22"/>
                <w:szCs w:val="22"/>
              </w:rPr>
              <w:t>1</w:t>
            </w:r>
          </w:p>
        </w:tc>
        <w:tc>
          <w:tcPr>
            <w:tcW w:w="9548" w:type="dxa"/>
            <w:shd w:val="clear" w:color="auto" w:fill="auto"/>
          </w:tcPr>
          <w:p w:rsidR="00434CA0" w:rsidRPr="00591805" w:rsidRDefault="00434CA0" w:rsidP="000A064E">
            <w:pPr>
              <w:rPr>
                <w:rFonts w:asciiTheme="majorBidi" w:hAnsiTheme="majorBidi" w:cstheme="majorBidi"/>
                <w:sz w:val="28"/>
                <w:szCs w:val="28"/>
                <w:lang w:bidi="ar-JO"/>
              </w:rPr>
            </w:pPr>
            <w:r w:rsidRPr="00591805">
              <w:rPr>
                <w:rFonts w:asciiTheme="majorBidi" w:hAnsiTheme="majorBidi" w:cstheme="majorBidi"/>
                <w:sz w:val="28"/>
                <w:szCs w:val="28"/>
                <w:lang w:bidi="ar-JO"/>
              </w:rPr>
              <w:t>Acquiring the basic language skills in English</w:t>
            </w:r>
            <w:r w:rsidRPr="00591805">
              <w:rPr>
                <w:rFonts w:asciiTheme="majorBidi" w:hAnsiTheme="majorBidi" w:cstheme="majorBidi"/>
                <w:sz w:val="28"/>
                <w:szCs w:val="28"/>
                <w:rtl/>
                <w:lang w:bidi="ar-JO"/>
              </w:rPr>
              <w:t>.</w:t>
            </w:r>
          </w:p>
        </w:tc>
      </w:tr>
      <w:tr w:rsidR="00434CA0" w:rsidRPr="009316C4" w:rsidTr="001B0E21">
        <w:tc>
          <w:tcPr>
            <w:tcW w:w="558" w:type="dxa"/>
            <w:shd w:val="clear" w:color="auto" w:fill="auto"/>
          </w:tcPr>
          <w:p w:rsidR="00434CA0" w:rsidRPr="009316C4" w:rsidRDefault="00434CA0" w:rsidP="00434CA0">
            <w:pPr>
              <w:pStyle w:val="ps2"/>
              <w:spacing w:before="0" w:after="0" w:line="240" w:lineRule="auto"/>
              <w:rPr>
                <w:rFonts w:ascii="Cambria" w:hAnsi="Cambria"/>
                <w:sz w:val="22"/>
                <w:szCs w:val="22"/>
              </w:rPr>
            </w:pPr>
            <w:r>
              <w:rPr>
                <w:rFonts w:ascii="Cambria" w:hAnsi="Cambria"/>
                <w:sz w:val="22"/>
                <w:szCs w:val="22"/>
              </w:rPr>
              <w:t>2</w:t>
            </w:r>
          </w:p>
        </w:tc>
        <w:tc>
          <w:tcPr>
            <w:tcW w:w="9548" w:type="dxa"/>
            <w:shd w:val="clear" w:color="auto" w:fill="auto"/>
          </w:tcPr>
          <w:p w:rsidR="00434CA0" w:rsidRPr="00591805" w:rsidRDefault="00434CA0" w:rsidP="000A064E">
            <w:pPr>
              <w:rPr>
                <w:rFonts w:asciiTheme="majorBidi" w:hAnsiTheme="majorBidi" w:cstheme="majorBidi"/>
                <w:sz w:val="28"/>
                <w:szCs w:val="28"/>
                <w:lang w:bidi="ar-JO"/>
              </w:rPr>
            </w:pPr>
            <w:r w:rsidRPr="00591805">
              <w:rPr>
                <w:rFonts w:asciiTheme="majorBidi" w:hAnsiTheme="majorBidi" w:cstheme="majorBidi"/>
                <w:sz w:val="28"/>
                <w:szCs w:val="28"/>
                <w:lang w:bidi="ar-JO"/>
              </w:rPr>
              <w:t>Gaining the necessary knowledge in simultaneous &amp; consecutive interpretation</w:t>
            </w:r>
            <w:r w:rsidRPr="00591805">
              <w:rPr>
                <w:rFonts w:asciiTheme="majorBidi" w:hAnsiTheme="majorBidi" w:cstheme="majorBidi"/>
                <w:sz w:val="28"/>
                <w:szCs w:val="28"/>
                <w:rtl/>
                <w:lang w:bidi="ar-JO"/>
              </w:rPr>
              <w:t>.</w:t>
            </w:r>
          </w:p>
        </w:tc>
      </w:tr>
      <w:tr w:rsidR="00847243" w:rsidRPr="009316C4" w:rsidTr="001B0E21">
        <w:tc>
          <w:tcPr>
            <w:tcW w:w="558" w:type="dxa"/>
            <w:shd w:val="clear" w:color="auto" w:fill="auto"/>
          </w:tcPr>
          <w:p w:rsidR="00847243" w:rsidRPr="009316C4" w:rsidRDefault="00434CA0" w:rsidP="00434CA0">
            <w:pPr>
              <w:pStyle w:val="ps2"/>
              <w:spacing w:before="0" w:after="0" w:line="240" w:lineRule="auto"/>
              <w:rPr>
                <w:rFonts w:ascii="Cambria" w:hAnsi="Cambria"/>
                <w:sz w:val="22"/>
                <w:szCs w:val="22"/>
              </w:rPr>
            </w:pPr>
            <w:r>
              <w:rPr>
                <w:rFonts w:ascii="Cambria" w:hAnsi="Cambria"/>
                <w:sz w:val="22"/>
                <w:szCs w:val="22"/>
              </w:rPr>
              <w:t>3</w:t>
            </w:r>
          </w:p>
        </w:tc>
        <w:tc>
          <w:tcPr>
            <w:tcW w:w="9548" w:type="dxa"/>
            <w:shd w:val="clear" w:color="auto" w:fill="auto"/>
          </w:tcPr>
          <w:p w:rsidR="00847243" w:rsidRPr="00591805" w:rsidRDefault="00434CA0" w:rsidP="00434CA0">
            <w:pPr>
              <w:rPr>
                <w:rFonts w:asciiTheme="majorBidi" w:hAnsiTheme="majorBidi" w:cstheme="majorBidi"/>
                <w:sz w:val="28"/>
                <w:szCs w:val="28"/>
                <w:lang w:bidi="ar-JO"/>
              </w:rPr>
            </w:pPr>
            <w:r w:rsidRPr="00591805">
              <w:rPr>
                <w:rFonts w:asciiTheme="majorBidi" w:hAnsiTheme="majorBidi" w:cstheme="majorBidi"/>
                <w:sz w:val="28"/>
                <w:szCs w:val="28"/>
                <w:lang w:bidi="ar-JO"/>
              </w:rPr>
              <w:t>Understanding the different fields of knowledge</w:t>
            </w:r>
            <w:r w:rsidRPr="00591805">
              <w:rPr>
                <w:rFonts w:asciiTheme="majorBidi" w:hAnsiTheme="majorBidi" w:cstheme="majorBidi"/>
                <w:sz w:val="28"/>
                <w:szCs w:val="28"/>
                <w:rtl/>
                <w:lang w:bidi="ar-JO"/>
              </w:rPr>
              <w:t>.</w:t>
            </w:r>
          </w:p>
        </w:tc>
      </w:tr>
      <w:tr w:rsidR="00847243" w:rsidRPr="009316C4" w:rsidTr="001B0E21">
        <w:tc>
          <w:tcPr>
            <w:tcW w:w="558" w:type="dxa"/>
            <w:shd w:val="clear" w:color="auto" w:fill="auto"/>
          </w:tcPr>
          <w:p w:rsidR="00847243" w:rsidRPr="009316C4" w:rsidRDefault="00434CA0" w:rsidP="00434CA0">
            <w:pPr>
              <w:pStyle w:val="ps2"/>
              <w:spacing w:before="0" w:after="0" w:line="240" w:lineRule="auto"/>
              <w:rPr>
                <w:rFonts w:ascii="Cambria" w:hAnsi="Cambria"/>
                <w:sz w:val="22"/>
                <w:szCs w:val="22"/>
              </w:rPr>
            </w:pPr>
            <w:r>
              <w:rPr>
                <w:rFonts w:ascii="Cambria" w:hAnsi="Cambria"/>
                <w:sz w:val="22"/>
                <w:szCs w:val="22"/>
              </w:rPr>
              <w:t>4</w:t>
            </w:r>
          </w:p>
        </w:tc>
        <w:tc>
          <w:tcPr>
            <w:tcW w:w="9548" w:type="dxa"/>
            <w:shd w:val="clear" w:color="auto" w:fill="auto"/>
          </w:tcPr>
          <w:p w:rsidR="00434CA0" w:rsidRPr="00591805" w:rsidRDefault="00434CA0" w:rsidP="00434CA0">
            <w:pPr>
              <w:rPr>
                <w:rFonts w:asciiTheme="majorBidi" w:hAnsiTheme="majorBidi" w:cstheme="majorBidi"/>
                <w:sz w:val="28"/>
                <w:szCs w:val="28"/>
                <w:lang w:bidi="ar-JO"/>
              </w:rPr>
            </w:pPr>
            <w:r w:rsidRPr="00591805">
              <w:rPr>
                <w:rFonts w:asciiTheme="majorBidi" w:hAnsiTheme="majorBidi" w:cstheme="majorBidi"/>
                <w:sz w:val="28"/>
                <w:szCs w:val="28"/>
                <w:lang w:bidi="ar-JO"/>
              </w:rPr>
              <w:t>Having the ability to adapt to various work environments</w:t>
            </w:r>
          </w:p>
          <w:p w:rsidR="00847243" w:rsidRPr="00591805" w:rsidRDefault="00434CA0" w:rsidP="00434CA0">
            <w:pPr>
              <w:rPr>
                <w:rFonts w:asciiTheme="majorBidi" w:hAnsiTheme="majorBidi" w:cstheme="majorBidi"/>
                <w:sz w:val="28"/>
                <w:szCs w:val="28"/>
                <w:lang w:bidi="ar-JO"/>
              </w:rPr>
            </w:pPr>
            <w:r w:rsidRPr="00591805">
              <w:rPr>
                <w:rFonts w:asciiTheme="majorBidi" w:hAnsiTheme="majorBidi" w:cstheme="majorBidi"/>
                <w:sz w:val="28"/>
                <w:szCs w:val="28"/>
                <w:lang w:bidi="ar-JO"/>
              </w:rPr>
              <w:t xml:space="preserve"> </w:t>
            </w:r>
            <w:proofErr w:type="gramStart"/>
            <w:r w:rsidRPr="00591805">
              <w:rPr>
                <w:rFonts w:asciiTheme="majorBidi" w:hAnsiTheme="majorBidi" w:cstheme="majorBidi"/>
                <w:sz w:val="28"/>
                <w:szCs w:val="28"/>
                <w:lang w:bidi="ar-JO"/>
              </w:rPr>
              <w:t>And</w:t>
            </w:r>
            <w:proofErr w:type="gramEnd"/>
            <w:r w:rsidRPr="00591805">
              <w:rPr>
                <w:rFonts w:asciiTheme="majorBidi" w:hAnsiTheme="majorBidi" w:cstheme="majorBidi"/>
                <w:sz w:val="28"/>
                <w:szCs w:val="28"/>
                <w:lang w:bidi="ar-JO"/>
              </w:rPr>
              <w:t xml:space="preserve"> conditions</w:t>
            </w:r>
            <w:r w:rsidRPr="00591805">
              <w:rPr>
                <w:rFonts w:asciiTheme="majorBidi" w:hAnsiTheme="majorBidi" w:cstheme="majorBidi"/>
                <w:sz w:val="28"/>
                <w:szCs w:val="28"/>
                <w:rtl/>
                <w:lang w:bidi="ar-JO"/>
              </w:rPr>
              <w:t>.</w:t>
            </w:r>
          </w:p>
        </w:tc>
      </w:tr>
      <w:tr w:rsidR="00847243" w:rsidRPr="009316C4" w:rsidTr="001B0E21">
        <w:tc>
          <w:tcPr>
            <w:tcW w:w="558" w:type="dxa"/>
            <w:shd w:val="clear" w:color="auto" w:fill="auto"/>
          </w:tcPr>
          <w:p w:rsidR="00847243" w:rsidRPr="009316C4" w:rsidRDefault="00434CA0" w:rsidP="00434CA0">
            <w:pPr>
              <w:pStyle w:val="ps2"/>
              <w:spacing w:before="0" w:after="0" w:line="240" w:lineRule="auto"/>
              <w:rPr>
                <w:rFonts w:ascii="Cambria" w:hAnsi="Cambria"/>
                <w:sz w:val="22"/>
                <w:szCs w:val="22"/>
              </w:rPr>
            </w:pPr>
            <w:r>
              <w:rPr>
                <w:rFonts w:ascii="Cambria" w:hAnsi="Cambria"/>
                <w:sz w:val="22"/>
                <w:szCs w:val="22"/>
              </w:rPr>
              <w:t>5</w:t>
            </w:r>
          </w:p>
        </w:tc>
        <w:tc>
          <w:tcPr>
            <w:tcW w:w="9548" w:type="dxa"/>
            <w:shd w:val="clear" w:color="auto" w:fill="auto"/>
          </w:tcPr>
          <w:p w:rsidR="00847243" w:rsidRPr="00591805" w:rsidRDefault="00434CA0" w:rsidP="00434CA0">
            <w:pPr>
              <w:pStyle w:val="ListParagraph"/>
              <w:bidi/>
              <w:jc w:val="right"/>
              <w:rPr>
                <w:rFonts w:asciiTheme="majorBidi" w:hAnsiTheme="majorBidi" w:cstheme="majorBidi"/>
                <w:b/>
                <w:bCs/>
                <w:sz w:val="28"/>
                <w:szCs w:val="28"/>
                <w:u w:val="single"/>
              </w:rPr>
            </w:pPr>
            <w:r w:rsidRPr="00591805">
              <w:rPr>
                <w:rFonts w:asciiTheme="majorBidi" w:hAnsiTheme="majorBidi" w:cstheme="majorBidi"/>
                <w:sz w:val="28"/>
                <w:szCs w:val="28"/>
                <w:lang w:bidi="ar-JO"/>
              </w:rPr>
              <w:t>Using different ways of contact and communication.</w:t>
            </w:r>
          </w:p>
        </w:tc>
      </w:tr>
      <w:tr w:rsidR="00847243" w:rsidRPr="009316C4" w:rsidTr="001B0E21">
        <w:tc>
          <w:tcPr>
            <w:tcW w:w="558" w:type="dxa"/>
            <w:shd w:val="clear" w:color="auto" w:fill="auto"/>
          </w:tcPr>
          <w:p w:rsidR="00847243" w:rsidRPr="009316C4" w:rsidRDefault="00434CA0" w:rsidP="00434CA0">
            <w:pPr>
              <w:pStyle w:val="ps2"/>
              <w:spacing w:before="0" w:after="0" w:line="240" w:lineRule="auto"/>
              <w:rPr>
                <w:rFonts w:ascii="Cambria" w:hAnsi="Cambria"/>
                <w:sz w:val="22"/>
                <w:szCs w:val="22"/>
              </w:rPr>
            </w:pPr>
            <w:r>
              <w:rPr>
                <w:rFonts w:ascii="Cambria" w:hAnsi="Cambria"/>
                <w:sz w:val="22"/>
                <w:szCs w:val="22"/>
              </w:rPr>
              <w:t>6</w:t>
            </w:r>
          </w:p>
        </w:tc>
        <w:tc>
          <w:tcPr>
            <w:tcW w:w="9548" w:type="dxa"/>
            <w:shd w:val="clear" w:color="auto" w:fill="auto"/>
          </w:tcPr>
          <w:p w:rsidR="00847243" w:rsidRPr="00591805" w:rsidRDefault="00434CA0" w:rsidP="00434CA0">
            <w:pPr>
              <w:pStyle w:val="ListParagraph"/>
              <w:bidi/>
              <w:jc w:val="right"/>
              <w:rPr>
                <w:rFonts w:asciiTheme="majorBidi" w:hAnsiTheme="majorBidi" w:cstheme="majorBidi"/>
              </w:rPr>
            </w:pPr>
            <w:r w:rsidRPr="00591805">
              <w:rPr>
                <w:rFonts w:asciiTheme="majorBidi" w:hAnsiTheme="majorBidi" w:cstheme="majorBidi"/>
                <w:sz w:val="28"/>
                <w:szCs w:val="28"/>
                <w:lang w:bidi="ar-JO"/>
              </w:rPr>
              <w:t>Having the ability to solve translation problems.</w:t>
            </w:r>
          </w:p>
        </w:tc>
      </w:tr>
      <w:tr w:rsidR="00847243" w:rsidRPr="009316C4" w:rsidTr="001B0E21">
        <w:tc>
          <w:tcPr>
            <w:tcW w:w="558" w:type="dxa"/>
            <w:shd w:val="clear" w:color="auto" w:fill="auto"/>
          </w:tcPr>
          <w:p w:rsidR="00847243" w:rsidRPr="009316C4" w:rsidRDefault="00434CA0" w:rsidP="00434CA0">
            <w:pPr>
              <w:pStyle w:val="ps2"/>
              <w:spacing w:before="0" w:after="0" w:line="240" w:lineRule="auto"/>
              <w:rPr>
                <w:rFonts w:ascii="Cambria" w:hAnsi="Cambria"/>
                <w:sz w:val="22"/>
                <w:szCs w:val="22"/>
              </w:rPr>
            </w:pPr>
            <w:r>
              <w:rPr>
                <w:rFonts w:ascii="Cambria" w:hAnsi="Cambria"/>
                <w:sz w:val="22"/>
                <w:szCs w:val="22"/>
              </w:rPr>
              <w:t>7</w:t>
            </w:r>
          </w:p>
        </w:tc>
        <w:tc>
          <w:tcPr>
            <w:tcW w:w="9548" w:type="dxa"/>
            <w:shd w:val="clear" w:color="auto" w:fill="auto"/>
          </w:tcPr>
          <w:p w:rsidR="00847243" w:rsidRPr="00591805" w:rsidRDefault="00434CA0" w:rsidP="00591805">
            <w:pPr>
              <w:pStyle w:val="ListParagraph"/>
              <w:bidi/>
              <w:jc w:val="right"/>
              <w:rPr>
                <w:rFonts w:asciiTheme="majorBidi" w:hAnsiTheme="majorBidi" w:cstheme="majorBidi"/>
                <w:b/>
                <w:bCs/>
                <w:sz w:val="28"/>
                <w:szCs w:val="28"/>
                <w:rtl/>
              </w:rPr>
            </w:pPr>
            <w:r w:rsidRPr="00591805">
              <w:rPr>
                <w:rFonts w:asciiTheme="majorBidi" w:hAnsiTheme="majorBidi" w:cstheme="majorBidi"/>
                <w:sz w:val="28"/>
                <w:szCs w:val="28"/>
                <w:lang w:bidi="ar-JO"/>
              </w:rPr>
              <w:t xml:space="preserve">Having the ability to </w:t>
            </w:r>
            <w:r w:rsidR="00591805" w:rsidRPr="00591805">
              <w:rPr>
                <w:rFonts w:asciiTheme="majorBidi" w:hAnsiTheme="majorBidi" w:cstheme="majorBidi"/>
                <w:sz w:val="28"/>
                <w:szCs w:val="28"/>
                <w:lang w:bidi="ar-JO"/>
              </w:rPr>
              <w:t>analyze</w:t>
            </w:r>
            <w:r w:rsidRPr="00591805">
              <w:rPr>
                <w:rFonts w:asciiTheme="majorBidi" w:hAnsiTheme="majorBidi" w:cstheme="majorBidi"/>
                <w:sz w:val="28"/>
                <w:szCs w:val="28"/>
                <w:lang w:bidi="ar-JO"/>
              </w:rPr>
              <w:t xml:space="preserve"> various texts</w:t>
            </w:r>
            <w:r w:rsidR="00591805">
              <w:rPr>
                <w:rFonts w:asciiTheme="majorBidi" w:hAnsiTheme="majorBidi" w:cstheme="majorBidi"/>
                <w:sz w:val="28"/>
                <w:szCs w:val="28"/>
                <w:lang w:bidi="ar-JO"/>
              </w:rPr>
              <w:t>.</w:t>
            </w:r>
          </w:p>
        </w:tc>
      </w:tr>
      <w:tr w:rsidR="00847243" w:rsidRPr="009316C4" w:rsidTr="001B0E21">
        <w:tc>
          <w:tcPr>
            <w:tcW w:w="558" w:type="dxa"/>
            <w:shd w:val="clear" w:color="auto" w:fill="auto"/>
          </w:tcPr>
          <w:p w:rsidR="00847243" w:rsidRPr="009316C4" w:rsidRDefault="00434CA0" w:rsidP="00434CA0">
            <w:pPr>
              <w:pStyle w:val="ps2"/>
              <w:spacing w:before="0" w:after="0" w:line="240" w:lineRule="auto"/>
              <w:rPr>
                <w:rFonts w:ascii="Cambria" w:hAnsi="Cambria"/>
                <w:sz w:val="22"/>
                <w:szCs w:val="22"/>
              </w:rPr>
            </w:pPr>
            <w:r>
              <w:rPr>
                <w:rFonts w:ascii="Cambria" w:hAnsi="Cambria"/>
                <w:sz w:val="22"/>
                <w:szCs w:val="22"/>
              </w:rPr>
              <w:t>8</w:t>
            </w:r>
          </w:p>
        </w:tc>
        <w:tc>
          <w:tcPr>
            <w:tcW w:w="9548" w:type="dxa"/>
            <w:shd w:val="clear" w:color="auto" w:fill="auto"/>
          </w:tcPr>
          <w:p w:rsidR="00847243" w:rsidRPr="00591805" w:rsidRDefault="00591805" w:rsidP="00591805">
            <w:pPr>
              <w:pStyle w:val="ListParagraph"/>
              <w:bidi/>
              <w:jc w:val="right"/>
              <w:rPr>
                <w:rFonts w:asciiTheme="majorBidi" w:hAnsiTheme="majorBidi" w:cstheme="majorBidi"/>
              </w:rPr>
            </w:pPr>
            <w:r w:rsidRPr="00591805">
              <w:rPr>
                <w:rFonts w:asciiTheme="majorBidi" w:hAnsiTheme="majorBidi" w:cstheme="majorBidi"/>
                <w:sz w:val="28"/>
                <w:szCs w:val="28"/>
                <w:lang w:bidi="ar-JO"/>
              </w:rPr>
              <w:t>Enhancing critical thinking skills.</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847243" w:rsidRDefault="00847243" w:rsidP="001B0E21">
            <w:pPr>
              <w:rPr>
                <w:rFonts w:ascii="Times New Roman" w:hAnsi="Times New Roman"/>
                <w:b/>
                <w:bCs/>
                <w:color w:val="0033CC"/>
                <w:lang w:val="en-US"/>
              </w:rPr>
            </w:pPr>
            <w:proofErr w:type="spellStart"/>
            <w:r>
              <w:rPr>
                <w:rFonts w:ascii="Times New Roman" w:hAnsi="Times New Roman"/>
                <w:b/>
                <w:bCs/>
                <w:color w:val="0033CC"/>
                <w:lang w:val="en-US"/>
              </w:rPr>
              <w:t>Doaa</w:t>
            </w:r>
            <w:proofErr w:type="spellEnd"/>
            <w:r>
              <w:rPr>
                <w:rFonts w:ascii="Times New Roman" w:hAnsi="Times New Roman"/>
                <w:b/>
                <w:bCs/>
                <w:color w:val="0033CC"/>
                <w:lang w:val="en-US"/>
              </w:rPr>
              <w:t xml:space="preserve"> </w:t>
            </w:r>
            <w:proofErr w:type="spellStart"/>
            <w:r>
              <w:rPr>
                <w:rFonts w:ascii="Times New Roman" w:hAnsi="Times New Roman"/>
                <w:b/>
                <w:bCs/>
                <w:color w:val="0033CC"/>
                <w:lang w:val="en-US"/>
              </w:rPr>
              <w:t>Riziq</w:t>
            </w:r>
            <w:proofErr w:type="spellEnd"/>
            <w:r>
              <w:rPr>
                <w:rFonts w:ascii="Times New Roman" w:hAnsi="Times New Roman"/>
                <w:b/>
                <w:bCs/>
                <w:color w:val="0033CC"/>
                <w:lang w:val="en-US"/>
              </w:rPr>
              <w:t xml:space="preserve"> </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847243" w:rsidP="008262F6">
            <w:pPr>
              <w:rPr>
                <w:rFonts w:ascii="Times New Roman" w:hAnsi="Times New Roman"/>
                <w:color w:val="0033CC"/>
                <w:u w:color="0000FF"/>
              </w:rPr>
            </w:pPr>
            <w:r>
              <w:rPr>
                <w:rFonts w:ascii="Times New Roman" w:hAnsi="Times New Roman"/>
                <w:color w:val="000000"/>
                <w:u w:color="0000FF"/>
              </w:rPr>
              <w:t>1</w:t>
            </w:r>
            <w:r w:rsidR="008262F6">
              <w:rPr>
                <w:rFonts w:ascii="Times New Roman" w:hAnsi="Times New Roman"/>
                <w:color w:val="000000"/>
                <w:u w:color="0000FF"/>
              </w:rPr>
              <w:t>6</w:t>
            </w:r>
            <w:r w:rsidR="00307D57" w:rsidRPr="001B0E21">
              <w:rPr>
                <w:rFonts w:ascii="Times New Roman" w:hAnsi="Times New Roman"/>
                <w:color w:val="000000"/>
                <w:u w:color="0000FF"/>
              </w:rPr>
              <w:t xml:space="preserve">/   </w:t>
            </w: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0000"/>
                <w:u w:color="0000FF"/>
              </w:rPr>
              <w:t xml:space="preserve"> 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847243" w:rsidP="001B0E21">
            <w:pPr>
              <w:rPr>
                <w:rFonts w:ascii="Times New Roman" w:hAnsi="Times New Roman"/>
                <w:b/>
                <w:bCs/>
                <w:color w:val="0033CC"/>
              </w:rPr>
            </w:pPr>
            <w:proofErr w:type="spellStart"/>
            <w:r>
              <w:rPr>
                <w:rFonts w:ascii="Times New Roman" w:hAnsi="Times New Roman"/>
                <w:b/>
                <w:bCs/>
                <w:color w:val="0033CC"/>
              </w:rPr>
              <w:t>Dr.</w:t>
            </w:r>
            <w:proofErr w:type="spellEnd"/>
            <w:r>
              <w:rPr>
                <w:rFonts w:ascii="Times New Roman" w:hAnsi="Times New Roman"/>
                <w:b/>
                <w:bCs/>
                <w:color w:val="0033CC"/>
              </w:rPr>
              <w:t xml:space="preserve"> </w:t>
            </w:r>
            <w:proofErr w:type="spellStart"/>
            <w:r>
              <w:rPr>
                <w:rFonts w:ascii="Times New Roman" w:hAnsi="Times New Roman"/>
                <w:b/>
                <w:bCs/>
                <w:color w:val="0033CC"/>
              </w:rPr>
              <w:t>Bakir</w:t>
            </w:r>
            <w:proofErr w:type="spellEnd"/>
            <w:r w:rsidR="00FA17BA">
              <w:rPr>
                <w:rFonts w:ascii="Times New Roman" w:hAnsi="Times New Roman"/>
                <w:b/>
                <w:bCs/>
                <w:color w:val="0033CC"/>
              </w:rPr>
              <w:t xml:space="preserve"> </w:t>
            </w:r>
            <w:proofErr w:type="spellStart"/>
            <w:r w:rsidR="00FA17BA">
              <w:rPr>
                <w:rFonts w:ascii="Times New Roman" w:hAnsi="Times New Roman"/>
                <w:b/>
                <w:bCs/>
                <w:color w:val="0033CC"/>
              </w:rPr>
              <w:t>Bani</w:t>
            </w:r>
            <w:proofErr w:type="spellEnd"/>
            <w:r w:rsidR="00FA17BA">
              <w:rPr>
                <w:rFonts w:ascii="Times New Roman" w:hAnsi="Times New Roman"/>
                <w:b/>
                <w:bCs/>
                <w:color w:val="0033CC"/>
              </w:rPr>
              <w:t xml:space="preserve"> </w:t>
            </w:r>
            <w:proofErr w:type="spellStart"/>
            <w:r w:rsidR="00FA17BA">
              <w:rPr>
                <w:rFonts w:ascii="Times New Roman" w:hAnsi="Times New Roman"/>
                <w:b/>
                <w:bCs/>
                <w:color w:val="0033CC"/>
              </w:rPr>
              <w:t>Khair</w:t>
            </w:r>
            <w:proofErr w:type="spellEnd"/>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847243" w:rsidP="008262F6">
            <w:pPr>
              <w:rPr>
                <w:rFonts w:ascii="Times New Roman" w:hAnsi="Times New Roman"/>
                <w:color w:val="000000"/>
                <w:u w:color="0000FF"/>
              </w:rPr>
            </w:pPr>
            <w:r>
              <w:rPr>
                <w:rFonts w:ascii="Times New Roman" w:hAnsi="Times New Roman"/>
                <w:color w:val="000000"/>
                <w:u w:color="0000FF"/>
              </w:rPr>
              <w:t>1</w:t>
            </w:r>
            <w:r w:rsidR="008262F6">
              <w:rPr>
                <w:rFonts w:ascii="Times New Roman" w:hAnsi="Times New Roman"/>
                <w:color w:val="000000"/>
                <w:u w:color="0000FF"/>
              </w:rPr>
              <w:t>6</w:t>
            </w:r>
            <w:r>
              <w:rPr>
                <w:rFonts w:ascii="Times New Roman" w:hAnsi="Times New Roman"/>
                <w:color w:val="000000"/>
                <w:u w:color="0000FF"/>
              </w:rPr>
              <w:t xml:space="preserve"> </w:t>
            </w:r>
            <w:r w:rsidR="00307D57" w:rsidRPr="001B0E21">
              <w:rPr>
                <w:rFonts w:ascii="Times New Roman" w:hAnsi="Times New Roman"/>
                <w:color w:val="000000"/>
                <w:u w:color="0000FF"/>
              </w:rPr>
              <w:t xml:space="preserve">/  </w:t>
            </w: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0000"/>
                <w:u w:color="0000FF"/>
              </w:rPr>
              <w:t xml:space="preserve"> 2019</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C3C" w:rsidRDefault="00D71C3C">
      <w:r>
        <w:separator/>
      </w:r>
    </w:p>
  </w:endnote>
  <w:endnote w:type="continuationSeparator" w:id="0">
    <w:p w:rsidR="00D71C3C" w:rsidRDefault="00D7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77" w:rsidRDefault="00B91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77" w:rsidRPr="001500D6" w:rsidRDefault="00B91C77"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w:t>
    </w:r>
    <w:proofErr w:type="gramStart"/>
    <w:r w:rsidRPr="001500D6">
      <w:rPr>
        <w:rFonts w:ascii="Calibri" w:eastAsia="Calibri" w:hAnsi="Calibri" w:cs="Arial"/>
        <w:sz w:val="16"/>
        <w:szCs w:val="16"/>
      </w:rPr>
      <w:t xml:space="preserve">( </w:t>
    </w:r>
    <w:r>
      <w:rPr>
        <w:rFonts w:eastAsia="Calibri"/>
        <w:sz w:val="16"/>
        <w:szCs w:val="16"/>
      </w:rPr>
      <w:t>31</w:t>
    </w:r>
    <w:proofErr w:type="gramEnd"/>
    <w:r>
      <w:rPr>
        <w:rFonts w:eastAsia="Calibri"/>
        <w:sz w:val="16"/>
        <w:szCs w:val="16"/>
      </w:rPr>
      <w:t xml:space="preserve">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 xml:space="preserve">26/9/2019                                                                                                          </w:t>
    </w:r>
    <w:r w:rsidRPr="005D24C1">
      <w:rPr>
        <w:sz w:val="16"/>
        <w:szCs w:val="16"/>
      </w:rPr>
      <w:t xml:space="preserve">Page </w:t>
    </w:r>
    <w:r w:rsidR="00D8471B" w:rsidRPr="005D24C1">
      <w:rPr>
        <w:b/>
        <w:bCs/>
        <w:sz w:val="16"/>
        <w:szCs w:val="16"/>
      </w:rPr>
      <w:fldChar w:fldCharType="begin"/>
    </w:r>
    <w:r w:rsidRPr="005D24C1">
      <w:rPr>
        <w:b/>
        <w:bCs/>
        <w:sz w:val="16"/>
        <w:szCs w:val="16"/>
      </w:rPr>
      <w:instrText xml:space="preserve"> PAGE  \* Arabic  \* MERGEFORMAT </w:instrText>
    </w:r>
    <w:r w:rsidR="00D8471B" w:rsidRPr="005D24C1">
      <w:rPr>
        <w:b/>
        <w:bCs/>
        <w:sz w:val="16"/>
        <w:szCs w:val="16"/>
      </w:rPr>
      <w:fldChar w:fldCharType="separate"/>
    </w:r>
    <w:r w:rsidR="007C22E8">
      <w:rPr>
        <w:b/>
        <w:bCs/>
        <w:noProof/>
        <w:sz w:val="16"/>
        <w:szCs w:val="16"/>
      </w:rPr>
      <w:t>5</w:t>
    </w:r>
    <w:r w:rsidR="00D8471B" w:rsidRPr="005D24C1">
      <w:rPr>
        <w:b/>
        <w:bCs/>
        <w:sz w:val="16"/>
        <w:szCs w:val="16"/>
      </w:rPr>
      <w:fldChar w:fldCharType="end"/>
    </w:r>
    <w:r w:rsidRPr="005D24C1">
      <w:rPr>
        <w:sz w:val="16"/>
        <w:szCs w:val="16"/>
      </w:rPr>
      <w:t xml:space="preserve"> of </w:t>
    </w:r>
    <w:r w:rsidR="007C22E8">
      <w:fldChar w:fldCharType="begin"/>
    </w:r>
    <w:r w:rsidR="007C22E8">
      <w:instrText xml:space="preserve"> NUMPAGES  \* Arabic  \* MERGEFORMAT </w:instrText>
    </w:r>
    <w:r w:rsidR="007C22E8">
      <w:fldChar w:fldCharType="separate"/>
    </w:r>
    <w:r w:rsidR="007C22E8" w:rsidRPr="007C22E8">
      <w:rPr>
        <w:b/>
        <w:bCs/>
        <w:noProof/>
        <w:sz w:val="16"/>
        <w:szCs w:val="16"/>
      </w:rPr>
      <w:t>6</w:t>
    </w:r>
    <w:r w:rsidR="007C22E8">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w:t>
    </w:r>
    <w:proofErr w:type="gramStart"/>
    <w:r w:rsidRPr="001500D6">
      <w:rPr>
        <w:rFonts w:ascii="Calibri" w:eastAsia="Calibri" w:hAnsi="Calibri" w:cs="Arial"/>
        <w:sz w:val="16"/>
        <w:szCs w:val="16"/>
      </w:rPr>
      <w:t xml:space="preserve">( </w:t>
    </w:r>
    <w:r>
      <w:rPr>
        <w:rFonts w:eastAsia="Calibri"/>
        <w:sz w:val="16"/>
        <w:szCs w:val="16"/>
      </w:rPr>
      <w:t>15</w:t>
    </w:r>
    <w:proofErr w:type="gramEnd"/>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B91C77" w:rsidRDefault="00B91C77">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77" w:rsidRDefault="00B91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C3C" w:rsidRDefault="00D71C3C">
      <w:r>
        <w:separator/>
      </w:r>
    </w:p>
  </w:footnote>
  <w:footnote w:type="continuationSeparator" w:id="0">
    <w:p w:rsidR="00D71C3C" w:rsidRDefault="00D71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77" w:rsidRDefault="00B91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77" w:rsidRPr="001A39E2" w:rsidRDefault="00B91C77"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B91C77" w:rsidTr="001A39E2">
      <w:trPr>
        <w:trHeight w:val="810"/>
        <w:jc w:val="center"/>
      </w:trPr>
      <w:tc>
        <w:tcPr>
          <w:tcW w:w="3084" w:type="dxa"/>
          <w:vAlign w:val="center"/>
        </w:tcPr>
        <w:p w:rsidR="00B91C77" w:rsidRDefault="00B91C77" w:rsidP="00B719EA">
          <w:pPr>
            <w:pStyle w:val="Header"/>
          </w:pPr>
        </w:p>
      </w:tc>
      <w:tc>
        <w:tcPr>
          <w:tcW w:w="3192" w:type="dxa"/>
          <w:vAlign w:val="center"/>
        </w:tcPr>
        <w:p w:rsidR="00B91C77" w:rsidRDefault="00B91C77" w:rsidP="00B719EA">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B91C77" w:rsidRPr="00F07062" w:rsidRDefault="00B91C77"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B91C77" w:rsidTr="004941F4">
      <w:trPr>
        <w:trHeight w:val="68"/>
        <w:jc w:val="center"/>
      </w:trPr>
      <w:tc>
        <w:tcPr>
          <w:tcW w:w="3084" w:type="dxa"/>
          <w:vAlign w:val="center"/>
        </w:tcPr>
        <w:p w:rsidR="00B91C77" w:rsidRPr="00FE0134" w:rsidRDefault="00B91C77" w:rsidP="001A39E2">
          <w:pPr>
            <w:pStyle w:val="Header"/>
            <w:rPr>
              <w:rFonts w:asciiTheme="majorBidi" w:hAnsiTheme="majorBidi" w:cstheme="majorBidi"/>
              <w:b/>
              <w:bCs/>
              <w:sz w:val="18"/>
              <w:szCs w:val="18"/>
            </w:rPr>
          </w:pPr>
        </w:p>
      </w:tc>
      <w:tc>
        <w:tcPr>
          <w:tcW w:w="3192" w:type="dxa"/>
          <w:vAlign w:val="center"/>
        </w:tcPr>
        <w:p w:rsidR="00B91C77" w:rsidRPr="007147BB" w:rsidRDefault="00B91C77" w:rsidP="00B719EA">
          <w:pPr>
            <w:pStyle w:val="Header"/>
            <w:jc w:val="center"/>
          </w:pPr>
        </w:p>
      </w:tc>
      <w:tc>
        <w:tcPr>
          <w:tcW w:w="3624" w:type="dxa"/>
          <w:vAlign w:val="center"/>
        </w:tcPr>
        <w:p w:rsidR="00B91C77" w:rsidRPr="007147BB" w:rsidRDefault="00B91C77" w:rsidP="00B719EA">
          <w:pPr>
            <w:pStyle w:val="Header"/>
            <w:jc w:val="right"/>
          </w:pPr>
        </w:p>
      </w:tc>
    </w:tr>
  </w:tbl>
  <w:p w:rsidR="00B91C77" w:rsidRPr="001A39E2" w:rsidRDefault="00B91C77"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213D28"/>
    <w:multiLevelType w:val="hybridMultilevel"/>
    <w:tmpl w:val="E3363F42"/>
    <w:lvl w:ilvl="0" w:tplc="0409000F">
      <w:start w:val="1"/>
      <w:numFmt w:val="decimal"/>
      <w:lvlText w:val="%1."/>
      <w:lvlJc w:val="left"/>
      <w:pPr>
        <w:ind w:left="72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714F7"/>
    <w:multiLevelType w:val="hybridMultilevel"/>
    <w:tmpl w:val="E098B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E1879"/>
    <w:multiLevelType w:val="hybridMultilevel"/>
    <w:tmpl w:val="08DE88CE"/>
    <w:lvl w:ilvl="0" w:tplc="11AC7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47CDF"/>
    <w:multiLevelType w:val="hybridMultilevel"/>
    <w:tmpl w:val="B9CAFBAE"/>
    <w:lvl w:ilvl="0" w:tplc="F56248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57EBB"/>
    <w:multiLevelType w:val="hybridMultilevel"/>
    <w:tmpl w:val="D0E2EA6E"/>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E23A7"/>
    <w:multiLevelType w:val="hybridMultilevel"/>
    <w:tmpl w:val="BBD4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402AC"/>
    <w:multiLevelType w:val="hybridMultilevel"/>
    <w:tmpl w:val="7068A32A"/>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D07E1D"/>
    <w:multiLevelType w:val="hybridMultilevel"/>
    <w:tmpl w:val="D4BA7DE4"/>
    <w:lvl w:ilvl="0" w:tplc="9A0A017E">
      <w:start w:val="1"/>
      <w:numFmt w:val="decimal"/>
      <w:lvlText w:val="%1."/>
      <w:lvlJc w:val="left"/>
      <w:pPr>
        <w:ind w:left="800" w:hanging="360"/>
      </w:pPr>
      <w:rPr>
        <w:rFonts w:hint="default"/>
        <w:color w:val="00000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3">
    <w:nsid w:val="5B8F47AC"/>
    <w:multiLevelType w:val="hybridMultilevel"/>
    <w:tmpl w:val="A7CCC360"/>
    <w:lvl w:ilvl="0" w:tplc="9A0A017E">
      <w:start w:val="1"/>
      <w:numFmt w:val="decimal"/>
      <w:lvlText w:val="%1."/>
      <w:lvlJc w:val="left"/>
      <w:pPr>
        <w:ind w:left="800" w:hanging="360"/>
      </w:pPr>
      <w:rPr>
        <w:rFonts w:hint="default"/>
        <w:color w:val="000000"/>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4">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7C58F5"/>
    <w:multiLevelType w:val="hybridMultilevel"/>
    <w:tmpl w:val="4FD27B32"/>
    <w:lvl w:ilvl="0" w:tplc="7B388E3E">
      <w:start w:val="1"/>
      <w:numFmt w:val="decimal"/>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27">
    <w:nsid w:val="694F58C8"/>
    <w:multiLevelType w:val="hybridMultilevel"/>
    <w:tmpl w:val="8EE2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0"/>
  </w:num>
  <w:num w:numId="2">
    <w:abstractNumId w:val="1"/>
  </w:num>
  <w:num w:numId="3">
    <w:abstractNumId w:val="3"/>
  </w:num>
  <w:num w:numId="4">
    <w:abstractNumId w:val="8"/>
  </w:num>
  <w:num w:numId="5">
    <w:abstractNumId w:val="17"/>
  </w:num>
  <w:num w:numId="6">
    <w:abstractNumId w:val="12"/>
  </w:num>
  <w:num w:numId="7">
    <w:abstractNumId w:val="29"/>
  </w:num>
  <w:num w:numId="8">
    <w:abstractNumId w:val="6"/>
  </w:num>
  <w:num w:numId="9">
    <w:abstractNumId w:val="13"/>
  </w:num>
  <w:num w:numId="10">
    <w:abstractNumId w:val="4"/>
  </w:num>
  <w:num w:numId="11">
    <w:abstractNumId w:val="0"/>
  </w:num>
  <w:num w:numId="12">
    <w:abstractNumId w:val="30"/>
  </w:num>
  <w:num w:numId="13">
    <w:abstractNumId w:val="16"/>
  </w:num>
  <w:num w:numId="14">
    <w:abstractNumId w:val="15"/>
  </w:num>
  <w:num w:numId="15">
    <w:abstractNumId w:val="20"/>
  </w:num>
  <w:num w:numId="16">
    <w:abstractNumId w:val="21"/>
  </w:num>
  <w:num w:numId="17">
    <w:abstractNumId w:val="14"/>
  </w:num>
  <w:num w:numId="18">
    <w:abstractNumId w:val="28"/>
  </w:num>
  <w:num w:numId="19">
    <w:abstractNumId w:val="5"/>
  </w:num>
  <w:num w:numId="20">
    <w:abstractNumId w:val="11"/>
  </w:num>
  <w:num w:numId="21">
    <w:abstractNumId w:val="18"/>
  </w:num>
  <w:num w:numId="22">
    <w:abstractNumId w:val="25"/>
  </w:num>
  <w:num w:numId="23">
    <w:abstractNumId w:val="2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9"/>
  </w:num>
  <w:num w:numId="28">
    <w:abstractNumId w:val="10"/>
  </w:num>
  <w:num w:numId="29">
    <w:abstractNumId w:val="27"/>
  </w:num>
  <w:num w:numId="30">
    <w:abstractNumId w:val="26"/>
  </w:num>
  <w:num w:numId="31">
    <w:abstractNumId w:val="23"/>
  </w:num>
  <w:num w:numId="32">
    <w:abstractNumId w:val="22"/>
  </w:num>
  <w:num w:numId="3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65F1"/>
    <w:rsid w:val="00016899"/>
    <w:rsid w:val="0002388B"/>
    <w:rsid w:val="00024732"/>
    <w:rsid w:val="000314F8"/>
    <w:rsid w:val="00035167"/>
    <w:rsid w:val="00046985"/>
    <w:rsid w:val="00047D5D"/>
    <w:rsid w:val="000700F3"/>
    <w:rsid w:val="00084955"/>
    <w:rsid w:val="000A62F6"/>
    <w:rsid w:val="000B6C54"/>
    <w:rsid w:val="000C17DB"/>
    <w:rsid w:val="000C47AB"/>
    <w:rsid w:val="000E10C1"/>
    <w:rsid w:val="000F3831"/>
    <w:rsid w:val="000F6AE2"/>
    <w:rsid w:val="00100132"/>
    <w:rsid w:val="001128D9"/>
    <w:rsid w:val="001143B0"/>
    <w:rsid w:val="00121183"/>
    <w:rsid w:val="0012294E"/>
    <w:rsid w:val="001308EC"/>
    <w:rsid w:val="00150244"/>
    <w:rsid w:val="00150C7F"/>
    <w:rsid w:val="00152670"/>
    <w:rsid w:val="001711B8"/>
    <w:rsid w:val="00172634"/>
    <w:rsid w:val="001731B3"/>
    <w:rsid w:val="00177B53"/>
    <w:rsid w:val="00177FDB"/>
    <w:rsid w:val="00185333"/>
    <w:rsid w:val="001876F5"/>
    <w:rsid w:val="00192405"/>
    <w:rsid w:val="0019383B"/>
    <w:rsid w:val="001A39E2"/>
    <w:rsid w:val="001B0E21"/>
    <w:rsid w:val="001C5385"/>
    <w:rsid w:val="001D1E9F"/>
    <w:rsid w:val="001D5714"/>
    <w:rsid w:val="001E1F32"/>
    <w:rsid w:val="001F2545"/>
    <w:rsid w:val="001F26BA"/>
    <w:rsid w:val="001F31EA"/>
    <w:rsid w:val="00201381"/>
    <w:rsid w:val="002026E9"/>
    <w:rsid w:val="002226E7"/>
    <w:rsid w:val="002313CC"/>
    <w:rsid w:val="002346F7"/>
    <w:rsid w:val="00244488"/>
    <w:rsid w:val="002445EA"/>
    <w:rsid w:val="00266E80"/>
    <w:rsid w:val="00291693"/>
    <w:rsid w:val="002A092A"/>
    <w:rsid w:val="002A754A"/>
    <w:rsid w:val="002B5914"/>
    <w:rsid w:val="002B5CDA"/>
    <w:rsid w:val="002E659B"/>
    <w:rsid w:val="002F0374"/>
    <w:rsid w:val="002F4B04"/>
    <w:rsid w:val="0030145C"/>
    <w:rsid w:val="00307D57"/>
    <w:rsid w:val="00310A24"/>
    <w:rsid w:val="00314838"/>
    <w:rsid w:val="00320BFA"/>
    <w:rsid w:val="003259AF"/>
    <w:rsid w:val="00334B3E"/>
    <w:rsid w:val="0033559A"/>
    <w:rsid w:val="003411E7"/>
    <w:rsid w:val="00346FC0"/>
    <w:rsid w:val="00373FBD"/>
    <w:rsid w:val="003843EA"/>
    <w:rsid w:val="003A7A5F"/>
    <w:rsid w:val="003B2120"/>
    <w:rsid w:val="003B64AF"/>
    <w:rsid w:val="003D0BBA"/>
    <w:rsid w:val="003D172F"/>
    <w:rsid w:val="003E08E7"/>
    <w:rsid w:val="003E1014"/>
    <w:rsid w:val="003E64FB"/>
    <w:rsid w:val="003F3EDD"/>
    <w:rsid w:val="0040165E"/>
    <w:rsid w:val="004202C0"/>
    <w:rsid w:val="004208DD"/>
    <w:rsid w:val="0042205B"/>
    <w:rsid w:val="00426A22"/>
    <w:rsid w:val="00426C84"/>
    <w:rsid w:val="00434CA0"/>
    <w:rsid w:val="00437ECB"/>
    <w:rsid w:val="00440C09"/>
    <w:rsid w:val="004434B1"/>
    <w:rsid w:val="0045110D"/>
    <w:rsid w:val="00453BFA"/>
    <w:rsid w:val="00473D5B"/>
    <w:rsid w:val="004941F4"/>
    <w:rsid w:val="004A2839"/>
    <w:rsid w:val="004A707E"/>
    <w:rsid w:val="004B0563"/>
    <w:rsid w:val="004B08D7"/>
    <w:rsid w:val="004B691F"/>
    <w:rsid w:val="004C39CD"/>
    <w:rsid w:val="004D2BE3"/>
    <w:rsid w:val="004F493F"/>
    <w:rsid w:val="005303D7"/>
    <w:rsid w:val="005472E9"/>
    <w:rsid w:val="00556B3F"/>
    <w:rsid w:val="00572F9A"/>
    <w:rsid w:val="00583F44"/>
    <w:rsid w:val="0058440D"/>
    <w:rsid w:val="00591805"/>
    <w:rsid w:val="00592640"/>
    <w:rsid w:val="00597EAF"/>
    <w:rsid w:val="005A6FD2"/>
    <w:rsid w:val="005B05A9"/>
    <w:rsid w:val="005B1749"/>
    <w:rsid w:val="005B3B00"/>
    <w:rsid w:val="005B5414"/>
    <w:rsid w:val="005C3CE3"/>
    <w:rsid w:val="005D4B26"/>
    <w:rsid w:val="005E3811"/>
    <w:rsid w:val="00601FBD"/>
    <w:rsid w:val="006050B8"/>
    <w:rsid w:val="00612738"/>
    <w:rsid w:val="00616DF2"/>
    <w:rsid w:val="00620096"/>
    <w:rsid w:val="006259D2"/>
    <w:rsid w:val="00627DDC"/>
    <w:rsid w:val="00642933"/>
    <w:rsid w:val="006457F7"/>
    <w:rsid w:val="0064628C"/>
    <w:rsid w:val="00650FA6"/>
    <w:rsid w:val="00666F28"/>
    <w:rsid w:val="00671D3D"/>
    <w:rsid w:val="006742A9"/>
    <w:rsid w:val="0067568D"/>
    <w:rsid w:val="00676685"/>
    <w:rsid w:val="00683A68"/>
    <w:rsid w:val="00693873"/>
    <w:rsid w:val="006A5EFA"/>
    <w:rsid w:val="006B022D"/>
    <w:rsid w:val="006B4DA5"/>
    <w:rsid w:val="006C1FD6"/>
    <w:rsid w:val="006C2C6F"/>
    <w:rsid w:val="006F70C6"/>
    <w:rsid w:val="00700C7B"/>
    <w:rsid w:val="007113E3"/>
    <w:rsid w:val="0071196D"/>
    <w:rsid w:val="00715328"/>
    <w:rsid w:val="0071630C"/>
    <w:rsid w:val="0072246E"/>
    <w:rsid w:val="007425BD"/>
    <w:rsid w:val="0075066C"/>
    <w:rsid w:val="00753DE0"/>
    <w:rsid w:val="0075627D"/>
    <w:rsid w:val="00761E80"/>
    <w:rsid w:val="007643B7"/>
    <w:rsid w:val="007652F9"/>
    <w:rsid w:val="00775228"/>
    <w:rsid w:val="00783717"/>
    <w:rsid w:val="007A2BC7"/>
    <w:rsid w:val="007B266D"/>
    <w:rsid w:val="007B31BF"/>
    <w:rsid w:val="007C22E8"/>
    <w:rsid w:val="007D5C4F"/>
    <w:rsid w:val="007D6082"/>
    <w:rsid w:val="007D744E"/>
    <w:rsid w:val="007D76F3"/>
    <w:rsid w:val="007E0741"/>
    <w:rsid w:val="007E4658"/>
    <w:rsid w:val="007F629D"/>
    <w:rsid w:val="007F72A0"/>
    <w:rsid w:val="00800C80"/>
    <w:rsid w:val="008016F7"/>
    <w:rsid w:val="00804135"/>
    <w:rsid w:val="00817346"/>
    <w:rsid w:val="00824627"/>
    <w:rsid w:val="008262F6"/>
    <w:rsid w:val="00832EDA"/>
    <w:rsid w:val="00837576"/>
    <w:rsid w:val="00840524"/>
    <w:rsid w:val="00847243"/>
    <w:rsid w:val="00852826"/>
    <w:rsid w:val="00867DED"/>
    <w:rsid w:val="00877AE3"/>
    <w:rsid w:val="008833FE"/>
    <w:rsid w:val="008931AC"/>
    <w:rsid w:val="008A5694"/>
    <w:rsid w:val="008B05EA"/>
    <w:rsid w:val="008B5E97"/>
    <w:rsid w:val="008C2A1E"/>
    <w:rsid w:val="008D502E"/>
    <w:rsid w:val="008F2A28"/>
    <w:rsid w:val="008F32BC"/>
    <w:rsid w:val="008F7791"/>
    <w:rsid w:val="00905EDF"/>
    <w:rsid w:val="00920768"/>
    <w:rsid w:val="0092582E"/>
    <w:rsid w:val="009310E1"/>
    <w:rsid w:val="009316C4"/>
    <w:rsid w:val="00934132"/>
    <w:rsid w:val="00955553"/>
    <w:rsid w:val="00956EC6"/>
    <w:rsid w:val="0096131D"/>
    <w:rsid w:val="00965D7E"/>
    <w:rsid w:val="009777FC"/>
    <w:rsid w:val="00990C57"/>
    <w:rsid w:val="0099241C"/>
    <w:rsid w:val="00997FE9"/>
    <w:rsid w:val="009A550F"/>
    <w:rsid w:val="009A7C82"/>
    <w:rsid w:val="009B6777"/>
    <w:rsid w:val="009C6D3F"/>
    <w:rsid w:val="009D615E"/>
    <w:rsid w:val="009E3DCC"/>
    <w:rsid w:val="009E5872"/>
    <w:rsid w:val="009E6C5C"/>
    <w:rsid w:val="009F02E9"/>
    <w:rsid w:val="009F38DA"/>
    <w:rsid w:val="009F7B84"/>
    <w:rsid w:val="00A01E24"/>
    <w:rsid w:val="00A1666C"/>
    <w:rsid w:val="00A2419F"/>
    <w:rsid w:val="00A3079E"/>
    <w:rsid w:val="00A41DD0"/>
    <w:rsid w:val="00A42EC1"/>
    <w:rsid w:val="00A43982"/>
    <w:rsid w:val="00A44F3D"/>
    <w:rsid w:val="00A45946"/>
    <w:rsid w:val="00A462FD"/>
    <w:rsid w:val="00A53DEA"/>
    <w:rsid w:val="00A623BB"/>
    <w:rsid w:val="00A62B44"/>
    <w:rsid w:val="00A76B27"/>
    <w:rsid w:val="00A90D1D"/>
    <w:rsid w:val="00AD1543"/>
    <w:rsid w:val="00AF1F63"/>
    <w:rsid w:val="00AF4303"/>
    <w:rsid w:val="00B016DA"/>
    <w:rsid w:val="00B04B7D"/>
    <w:rsid w:val="00B10A55"/>
    <w:rsid w:val="00B143AC"/>
    <w:rsid w:val="00B20BF7"/>
    <w:rsid w:val="00B31565"/>
    <w:rsid w:val="00B32278"/>
    <w:rsid w:val="00B44401"/>
    <w:rsid w:val="00B45831"/>
    <w:rsid w:val="00B461DD"/>
    <w:rsid w:val="00B51B69"/>
    <w:rsid w:val="00B52E99"/>
    <w:rsid w:val="00B53C33"/>
    <w:rsid w:val="00B57157"/>
    <w:rsid w:val="00B719EA"/>
    <w:rsid w:val="00B73973"/>
    <w:rsid w:val="00B818EA"/>
    <w:rsid w:val="00B84DAC"/>
    <w:rsid w:val="00B87030"/>
    <w:rsid w:val="00B91B1A"/>
    <w:rsid w:val="00B91C77"/>
    <w:rsid w:val="00B9494B"/>
    <w:rsid w:val="00BA0368"/>
    <w:rsid w:val="00BA34C9"/>
    <w:rsid w:val="00BC6102"/>
    <w:rsid w:val="00BF0CBC"/>
    <w:rsid w:val="00BF7BC2"/>
    <w:rsid w:val="00C06816"/>
    <w:rsid w:val="00C32ACE"/>
    <w:rsid w:val="00C40086"/>
    <w:rsid w:val="00C52C93"/>
    <w:rsid w:val="00C67D03"/>
    <w:rsid w:val="00C8024C"/>
    <w:rsid w:val="00C87B41"/>
    <w:rsid w:val="00CA59E7"/>
    <w:rsid w:val="00CA5A23"/>
    <w:rsid w:val="00CC4F1F"/>
    <w:rsid w:val="00CC5A78"/>
    <w:rsid w:val="00CD0E7E"/>
    <w:rsid w:val="00CD6B52"/>
    <w:rsid w:val="00CF4B5C"/>
    <w:rsid w:val="00D012E8"/>
    <w:rsid w:val="00D04E27"/>
    <w:rsid w:val="00D05C7C"/>
    <w:rsid w:val="00D11748"/>
    <w:rsid w:val="00D15F67"/>
    <w:rsid w:val="00D206A9"/>
    <w:rsid w:val="00D22CDA"/>
    <w:rsid w:val="00D64E98"/>
    <w:rsid w:val="00D6536F"/>
    <w:rsid w:val="00D66E33"/>
    <w:rsid w:val="00D71C3C"/>
    <w:rsid w:val="00D73DA5"/>
    <w:rsid w:val="00D75241"/>
    <w:rsid w:val="00D75D37"/>
    <w:rsid w:val="00D77409"/>
    <w:rsid w:val="00D806F9"/>
    <w:rsid w:val="00D8471B"/>
    <w:rsid w:val="00D928AB"/>
    <w:rsid w:val="00DA6135"/>
    <w:rsid w:val="00DB2064"/>
    <w:rsid w:val="00DB6081"/>
    <w:rsid w:val="00DC3139"/>
    <w:rsid w:val="00DD25CD"/>
    <w:rsid w:val="00DD2F3B"/>
    <w:rsid w:val="00DF1E20"/>
    <w:rsid w:val="00E03049"/>
    <w:rsid w:val="00E15C93"/>
    <w:rsid w:val="00E1761B"/>
    <w:rsid w:val="00E27632"/>
    <w:rsid w:val="00E37080"/>
    <w:rsid w:val="00E40BA7"/>
    <w:rsid w:val="00E546E1"/>
    <w:rsid w:val="00E55E19"/>
    <w:rsid w:val="00E60635"/>
    <w:rsid w:val="00E73622"/>
    <w:rsid w:val="00E77EE6"/>
    <w:rsid w:val="00E92AE5"/>
    <w:rsid w:val="00E92F3E"/>
    <w:rsid w:val="00EA4756"/>
    <w:rsid w:val="00EC0C0B"/>
    <w:rsid w:val="00EC2745"/>
    <w:rsid w:val="00EC2E93"/>
    <w:rsid w:val="00EC794D"/>
    <w:rsid w:val="00ED2558"/>
    <w:rsid w:val="00ED41FD"/>
    <w:rsid w:val="00EE0CDE"/>
    <w:rsid w:val="00EE6BEC"/>
    <w:rsid w:val="00F026EF"/>
    <w:rsid w:val="00F06879"/>
    <w:rsid w:val="00F07062"/>
    <w:rsid w:val="00F159FF"/>
    <w:rsid w:val="00F248B9"/>
    <w:rsid w:val="00F24D05"/>
    <w:rsid w:val="00F318D9"/>
    <w:rsid w:val="00F34CB9"/>
    <w:rsid w:val="00F438C1"/>
    <w:rsid w:val="00F50625"/>
    <w:rsid w:val="00F51120"/>
    <w:rsid w:val="00F514AB"/>
    <w:rsid w:val="00F57F5A"/>
    <w:rsid w:val="00F65973"/>
    <w:rsid w:val="00F6624E"/>
    <w:rsid w:val="00FA17BA"/>
    <w:rsid w:val="00FA6305"/>
    <w:rsid w:val="00FB09C3"/>
    <w:rsid w:val="00FB5F30"/>
    <w:rsid w:val="00FC5969"/>
    <w:rsid w:val="00FC7603"/>
    <w:rsid w:val="00FD20DD"/>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docId w15:val="{6B764903-1D5E-4A34-AC2B-332892AD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uiPriority w:val="99"/>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862092284">
      <w:bodyDiv w:val="1"/>
      <w:marLeft w:val="0"/>
      <w:marRight w:val="0"/>
      <w:marTop w:val="0"/>
      <w:marBottom w:val="0"/>
      <w:divBdr>
        <w:top w:val="none" w:sz="0" w:space="0" w:color="auto"/>
        <w:left w:val="none" w:sz="0" w:space="0" w:color="auto"/>
        <w:bottom w:val="none" w:sz="0" w:space="0" w:color="auto"/>
        <w:right w:val="none" w:sz="0" w:space="0" w:color="auto"/>
      </w:divBdr>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336960997">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27613685">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oaa.riziq@iu.edu.j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oaa.riziq@iu.edu.j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3.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4.xml><?xml version="1.0" encoding="utf-8"?>
<ds:datastoreItem xmlns:ds="http://schemas.openxmlformats.org/officeDocument/2006/customXml" ds:itemID="{D092DEA7-DCDF-4858-8592-3A4726EB8C61}">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45804768-7f68-44ad-8493-733ff8c0415e"/>
    <ds:schemaRef ds:uri="http://purl.org/dc/terms/"/>
    <ds:schemaRef ds:uri="4c854669-c37d-4e1c-9895-ff9cd39da670"/>
    <ds:schemaRef ds:uri="http://www.w3.org/XML/1998/namespace"/>
    <ds:schemaRef ds:uri="http://purl.org/dc/dcmitype/"/>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6.xml><?xml version="1.0" encoding="utf-8"?>
<ds:datastoreItem xmlns:ds="http://schemas.openxmlformats.org/officeDocument/2006/customXml" ds:itemID="{2C888EE8-89BD-464F-B968-15734F11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67</TotalTime>
  <Pages>6</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6890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10</cp:revision>
  <cp:lastPrinted>2020-10-19T11:08:00Z</cp:lastPrinted>
  <dcterms:created xsi:type="dcterms:W3CDTF">2019-10-15T10:44:00Z</dcterms:created>
  <dcterms:modified xsi:type="dcterms:W3CDTF">2020-10-19T11:08:00Z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