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F2" w:rsidRPr="00225A34" w:rsidRDefault="00AF09F2" w:rsidP="00AF09F2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العلمية         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رقم المادة: 01084237            </w:t>
      </w:r>
      <w:r w:rsidRPr="001D3594"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         </w:t>
      </w:r>
      <w:bookmarkStart w:id="0" w:name="_GoBack"/>
      <w:bookmarkEnd w:id="0"/>
      <w:proofErr w:type="gramStart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</w:t>
      </w:r>
      <w:proofErr w:type="gramEnd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3 ساعات معتمدة)                       </w:t>
      </w:r>
    </w:p>
    <w:p w:rsidR="00AF09F2" w:rsidRPr="001D3594" w:rsidRDefault="00AF09F2" w:rsidP="00AF09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التمكن من ترجمة نصوص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ذات علاقة بمواضيع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خاصة بالعلوم والتقنية من الإنجليزية إلى العربية والعكس بالعكس.</w:t>
      </w:r>
    </w:p>
    <w:p w:rsidR="00AF09F2" w:rsidRPr="001D3594" w:rsidRDefault="00AF09F2" w:rsidP="00AF09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قدرة على ترجمة المصطلحات الجديدة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والتطرق إلى عمليات صياغة الكلمات وتطبيقاتها في مجال العلوم والتقنية (التكنولوجيا).</w:t>
      </w:r>
    </w:p>
    <w:p w:rsidR="00AF09F2" w:rsidRPr="00225A34" w:rsidRDefault="00AF09F2" w:rsidP="00AF09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تسليط الضوء على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دور الترجمة العلمية في تعريب العلوم.</w:t>
      </w:r>
    </w:p>
    <w:p w:rsidR="00AF09F2" w:rsidRPr="001D3594" w:rsidRDefault="00AF09F2" w:rsidP="00AF09F2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AF09F2" w:rsidRPr="001D3594" w:rsidRDefault="00AF09F2" w:rsidP="00AF09F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تنمية الكفاءة اللغوية</w:t>
      </w:r>
      <w:r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لطالب في مجال الترجمة العلمية.</w:t>
      </w:r>
    </w:p>
    <w:p w:rsidR="00AF09F2" w:rsidRPr="001D3594" w:rsidRDefault="00AF09F2" w:rsidP="00AF09F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إ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تقان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أساليب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ترجمة المصطلحات العلمية.</w:t>
      </w:r>
    </w:p>
    <w:p w:rsidR="00AF09F2" w:rsidRPr="001D3594" w:rsidRDefault="00AF09F2" w:rsidP="00AF09F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إثراء المفردات العلمية لدى الطالب.</w:t>
      </w:r>
    </w:p>
    <w:p w:rsidR="00AF09F2" w:rsidRPr="001D3594" w:rsidRDefault="00AF09F2" w:rsidP="00AF09F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إتقان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استعمال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الأسلوب اللغوي العلمي.</w:t>
      </w:r>
    </w:p>
    <w:p w:rsidR="00AF09F2" w:rsidRPr="001D3594" w:rsidRDefault="00AF09F2" w:rsidP="00AF09F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تعلم طرائق ترجمة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المصطلحات العلمية.</w:t>
      </w:r>
    </w:p>
    <w:p w:rsidR="0088436F" w:rsidRDefault="0088436F">
      <w:pPr>
        <w:rPr>
          <w:lang w:bidi="ar-JO"/>
        </w:rPr>
      </w:pPr>
    </w:p>
    <w:sectPr w:rsidR="0088436F" w:rsidSect="000C003D">
      <w:headerReference w:type="default" r:id="rId5"/>
      <w:footerReference w:type="default" r:id="rId6"/>
      <w:headerReference w:type="first" r:id="rId7"/>
      <w:pgSz w:w="11907" w:h="16840" w:code="9"/>
      <w:pgMar w:top="1418" w:right="1304" w:bottom="1418" w:left="1560" w:header="34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684" w:rsidRDefault="00AF09F2" w:rsidP="005E2B93">
    <w:pPr>
      <w:pStyle w:val="Footer"/>
      <w:tabs>
        <w:tab w:val="clear" w:pos="9360"/>
        <w:tab w:val="right" w:pos="9157"/>
      </w:tabs>
      <w:bidi/>
      <w:rPr>
        <w:rFonts w:ascii="Tahoma" w:hAnsi="Tahoma" w:cs="Tahoma"/>
        <w:sz w:val="20"/>
        <w:szCs w:val="20"/>
        <w:rtl/>
        <w:lang w:bidi="ar-JO"/>
      </w:rPr>
    </w:pPr>
    <w:r>
      <w:rPr>
        <w:rFonts w:ascii="Tahoma" w:hAnsi="Tahoma" w:cs="Tahoma"/>
        <w:sz w:val="20"/>
        <w:szCs w:val="20"/>
        <w:lang w:bidi="ar-JO"/>
      </w:rPr>
      <w:pict>
        <v:rect id="_x0000_i1025" style="width:0;height:1.5pt" o:hralign="center" o:hrstd="t" o:hr="t" fillcolor="#a0a0a0" stroked="f"/>
      </w:pict>
    </w:r>
  </w:p>
  <w:p w:rsidR="008A0684" w:rsidRPr="007C234E" w:rsidRDefault="00AF09F2" w:rsidP="00530807">
    <w:pPr>
      <w:pStyle w:val="Footer"/>
      <w:rPr>
        <w:sz w:val="16"/>
        <w:szCs w:val="16"/>
      </w:rPr>
    </w:pPr>
    <w:r w:rsidRPr="00BE7605">
      <w:rPr>
        <w:rFonts w:cs="Arial"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 wp14:anchorId="5C6D0C50" wp14:editId="5E7E403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3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234E">
      <w:rPr>
        <w:b/>
        <w:bCs/>
        <w:sz w:val="16"/>
        <w:szCs w:val="16"/>
      </w:rPr>
      <w:t>D</w:t>
    </w:r>
    <w:r>
      <w:rPr>
        <w:sz w:val="16"/>
        <w:szCs w:val="16"/>
      </w:rPr>
      <w:t>91</w:t>
    </w:r>
    <w:r w:rsidRPr="007C234E">
      <w:rPr>
        <w:sz w:val="16"/>
        <w:szCs w:val="16"/>
      </w:rPr>
      <w:t>_</w:t>
    </w:r>
    <w:r w:rsidRPr="007C234E">
      <w:rPr>
        <w:b/>
        <w:bCs/>
        <w:sz w:val="16"/>
        <w:szCs w:val="16"/>
      </w:rPr>
      <w:t>Rev</w:t>
    </w:r>
    <w:r w:rsidRPr="007C234E">
      <w:rPr>
        <w:sz w:val="16"/>
        <w:szCs w:val="16"/>
      </w:rPr>
      <w:t>0</w:t>
    </w:r>
    <w:r>
      <w:rPr>
        <w:sz w:val="16"/>
        <w:szCs w:val="16"/>
      </w:rPr>
      <w:t>1</w:t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 w:rsidRPr="003A7132">
      <w:rPr>
        <w:sz w:val="16"/>
        <w:szCs w:val="16"/>
      </w:rPr>
      <w:t xml:space="preserve">Page </w:t>
    </w:r>
    <w:r w:rsidRPr="003A7132">
      <w:rPr>
        <w:b/>
        <w:bCs/>
        <w:sz w:val="16"/>
        <w:szCs w:val="16"/>
      </w:rPr>
      <w:fldChar w:fldCharType="begin"/>
    </w:r>
    <w:r w:rsidRPr="003A7132">
      <w:rPr>
        <w:b/>
        <w:bCs/>
        <w:sz w:val="16"/>
        <w:szCs w:val="16"/>
      </w:rPr>
      <w:instrText xml:space="preserve"> PAGE  \* Arabic  \* MERGEFORMAT </w:instrText>
    </w:r>
    <w:r w:rsidRPr="003A713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 w:rsidRPr="003A7132">
      <w:rPr>
        <w:b/>
        <w:bCs/>
        <w:sz w:val="16"/>
        <w:szCs w:val="16"/>
      </w:rPr>
      <w:fldChar w:fldCharType="end"/>
    </w:r>
    <w:r w:rsidRPr="003A7132">
      <w:rPr>
        <w:sz w:val="16"/>
        <w:szCs w:val="16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AF09F2">
      <w:rPr>
        <w:b/>
        <w:bCs/>
        <w:noProof/>
        <w:sz w:val="16"/>
        <w:szCs w:val="16"/>
      </w:rPr>
      <w:t>1</w:t>
    </w:r>
    <w:r>
      <w:rPr>
        <w:b/>
        <w:bCs/>
        <w:noProof/>
        <w:sz w:val="16"/>
        <w:szCs w:val="16"/>
      </w:rPr>
      <w:fldChar w:fldCharType="end"/>
    </w:r>
  </w:p>
  <w:p w:rsidR="008A0684" w:rsidRPr="0091376E" w:rsidRDefault="00AF09F2" w:rsidP="00317CD4">
    <w:pPr>
      <w:pStyle w:val="Footer"/>
      <w:rPr>
        <w:sz w:val="16"/>
        <w:szCs w:val="16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</w:t>
    </w:r>
    <w:proofErr w:type="gramStart"/>
    <w:r>
      <w:rPr>
        <w:sz w:val="16"/>
        <w:szCs w:val="16"/>
      </w:rPr>
      <w:t>(  20</w:t>
    </w:r>
    <w:proofErr w:type="gramEnd"/>
    <w:r>
      <w:rPr>
        <w:sz w:val="16"/>
        <w:szCs w:val="16"/>
      </w:rPr>
      <w:t xml:space="preserve"> ) Decision No. </w:t>
    </w:r>
    <w:proofErr w:type="gramStart"/>
    <w:r>
      <w:rPr>
        <w:sz w:val="16"/>
        <w:szCs w:val="16"/>
      </w:rPr>
      <w:t>(  210</w:t>
    </w:r>
    <w:proofErr w:type="gramEnd"/>
    <w:r>
      <w:rPr>
        <w:sz w:val="16"/>
        <w:szCs w:val="16"/>
      </w:rPr>
      <w:t xml:space="preserve"> ) </w:t>
    </w:r>
    <w:r w:rsidRPr="0091376E">
      <w:rPr>
        <w:b/>
        <w:bCs/>
        <w:sz w:val="16"/>
        <w:szCs w:val="16"/>
      </w:rPr>
      <w:t>Date</w:t>
    </w:r>
    <w:r>
      <w:rPr>
        <w:sz w:val="16"/>
        <w:szCs w:val="16"/>
      </w:rPr>
      <w:t>20/5/2019</w:t>
    </w:r>
  </w:p>
  <w:p w:rsidR="008A0684" w:rsidRPr="0091376E" w:rsidRDefault="00AF09F2" w:rsidP="00317CD4">
    <w:pPr>
      <w:pStyle w:val="Footer"/>
      <w:rPr>
        <w:sz w:val="16"/>
        <w:szCs w:val="16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 xml:space="preserve">l Session </w:t>
    </w:r>
    <w:proofErr w:type="gramStart"/>
    <w:r>
      <w:rPr>
        <w:sz w:val="16"/>
        <w:szCs w:val="16"/>
      </w:rPr>
      <w:t>( 7</w:t>
    </w:r>
    <w:proofErr w:type="gramEnd"/>
    <w:r>
      <w:rPr>
        <w:sz w:val="16"/>
        <w:szCs w:val="16"/>
      </w:rPr>
      <w:t xml:space="preserve">  ) Decision No. (10</w:t>
    </w:r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>14/5/2019</w:t>
    </w:r>
  </w:p>
  <w:p w:rsidR="008A0684" w:rsidRDefault="00AF09F2" w:rsidP="00317CD4">
    <w:pPr>
      <w:pStyle w:val="Footer"/>
    </w:pPr>
  </w:p>
  <w:p w:rsidR="008A0684" w:rsidRDefault="00AF09F2" w:rsidP="00317CD4">
    <w:pPr>
      <w:pStyle w:val="Footer"/>
      <w:tabs>
        <w:tab w:val="clear" w:pos="9360"/>
        <w:tab w:val="right" w:pos="9157"/>
      </w:tabs>
      <w:bidi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9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A0684" w:rsidTr="00C42A37">
      <w:trPr>
        <w:trHeight w:val="1080"/>
        <w:jc w:val="center"/>
      </w:trPr>
      <w:tc>
        <w:tcPr>
          <w:tcW w:w="3084" w:type="dxa"/>
          <w:vAlign w:val="center"/>
        </w:tcPr>
        <w:p w:rsidR="008A0684" w:rsidRDefault="00AF09F2" w:rsidP="001C00C5">
          <w:pPr>
            <w:pStyle w:val="Header"/>
          </w:pPr>
        </w:p>
      </w:tc>
      <w:tc>
        <w:tcPr>
          <w:tcW w:w="3192" w:type="dxa"/>
          <w:vAlign w:val="center"/>
        </w:tcPr>
        <w:p w:rsidR="008A0684" w:rsidRDefault="00AF09F2" w:rsidP="001C00C5">
          <w:pPr>
            <w:pStyle w:val="Header"/>
            <w:jc w:val="center"/>
          </w:pPr>
          <w:r>
            <w:rPr>
              <w:rFonts w:hint="cs"/>
              <w:noProof/>
            </w:rPr>
            <w:drawing>
              <wp:inline distT="0" distB="0" distL="0" distR="0" wp14:anchorId="560AF146" wp14:editId="7CD6EDC8">
                <wp:extent cx="1902804" cy="619125"/>
                <wp:effectExtent l="0" t="0" r="2540" b="0"/>
                <wp:docPr id="34" name="Picture 34" descr="Isra University 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ra University 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0" cy="62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A0684" w:rsidRDefault="00AF09F2" w:rsidP="001C00C5">
          <w:pPr>
            <w:pStyle w:val="Header"/>
          </w:pPr>
        </w:p>
      </w:tc>
    </w:tr>
  </w:tbl>
  <w:p w:rsidR="008A0684" w:rsidRPr="004E230D" w:rsidRDefault="00AF09F2" w:rsidP="001C00C5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9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A0684" w:rsidTr="00C42A37">
      <w:trPr>
        <w:trHeight w:val="1080"/>
        <w:jc w:val="center"/>
      </w:trPr>
      <w:tc>
        <w:tcPr>
          <w:tcW w:w="3084" w:type="dxa"/>
          <w:vAlign w:val="center"/>
        </w:tcPr>
        <w:p w:rsidR="008A0684" w:rsidRDefault="00AF09F2" w:rsidP="00317CD4">
          <w:pPr>
            <w:pStyle w:val="Header"/>
          </w:pPr>
        </w:p>
      </w:tc>
      <w:tc>
        <w:tcPr>
          <w:tcW w:w="3192" w:type="dxa"/>
          <w:vAlign w:val="center"/>
        </w:tcPr>
        <w:p w:rsidR="008A0684" w:rsidRDefault="00AF09F2" w:rsidP="00317CD4">
          <w:pPr>
            <w:pStyle w:val="Header"/>
            <w:jc w:val="center"/>
          </w:pPr>
          <w:r>
            <w:rPr>
              <w:rFonts w:hint="cs"/>
              <w:noProof/>
            </w:rPr>
            <w:drawing>
              <wp:inline distT="0" distB="0" distL="0" distR="0" wp14:anchorId="2C734292" wp14:editId="5CCDAFC8">
                <wp:extent cx="1902804" cy="619125"/>
                <wp:effectExtent l="0" t="0" r="2540" b="0"/>
                <wp:docPr id="36" name="Picture 36" descr="Isra University 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ra University 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0" cy="62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A0684" w:rsidRDefault="00AF09F2" w:rsidP="00317CD4">
          <w:pPr>
            <w:pStyle w:val="Header"/>
          </w:pPr>
        </w:p>
      </w:tc>
    </w:tr>
  </w:tbl>
  <w:p w:rsidR="008A0684" w:rsidRPr="00B92AC0" w:rsidRDefault="00AF09F2" w:rsidP="00317CD4">
    <w:pPr>
      <w:pStyle w:val="Header"/>
      <w:rPr>
        <w:rtl/>
        <w:lang w:bidi="ar-JO"/>
      </w:rPr>
    </w:pPr>
  </w:p>
  <w:p w:rsidR="008A0684" w:rsidRDefault="00AF09F2" w:rsidP="00317C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CD5"/>
    <w:multiLevelType w:val="hybridMultilevel"/>
    <w:tmpl w:val="B6AA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2F1EAC"/>
    <w:multiLevelType w:val="hybridMultilevel"/>
    <w:tmpl w:val="E84AD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0C"/>
    <w:rsid w:val="00274FE9"/>
    <w:rsid w:val="0088436F"/>
    <w:rsid w:val="00AF09F2"/>
    <w:rsid w:val="00D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4B0BC-166C-43B4-844D-E307F19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AF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AF09F2"/>
  </w:style>
  <w:style w:type="paragraph" w:styleId="Footer">
    <w:name w:val="footer"/>
    <w:basedOn w:val="Normal"/>
    <w:link w:val="FooterChar"/>
    <w:uiPriority w:val="99"/>
    <w:unhideWhenUsed/>
    <w:rsid w:val="00AF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F2"/>
  </w:style>
  <w:style w:type="table" w:styleId="TableGrid">
    <w:name w:val="Table Grid"/>
    <w:basedOn w:val="TableNormal"/>
    <w:uiPriority w:val="59"/>
    <w:rsid w:val="00AF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2020-10-19T12:15:00Z</cp:lastPrinted>
  <dcterms:created xsi:type="dcterms:W3CDTF">2020-10-19T12:14:00Z</dcterms:created>
  <dcterms:modified xsi:type="dcterms:W3CDTF">2020-10-19T12:15:00Z</dcterms:modified>
</cp:coreProperties>
</file>