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568" w:rsidRPr="001D3594" w:rsidRDefault="00B51568" w:rsidP="00B51568">
      <w:pPr>
        <w:shd w:val="clear" w:color="auto" w:fill="D9D9D9" w:themeFill="background1" w:themeFillShade="D9"/>
        <w:bidi/>
        <w:spacing w:after="200" w:line="240" w:lineRule="auto"/>
        <w:contextualSpacing/>
        <w:jc w:val="both"/>
        <w:rPr>
          <w:rFonts w:ascii="Simplified Arabic" w:eastAsia="Times New Roman" w:hAnsi="Simplified Arabic" w:cs="Khalid Art bold"/>
          <w:b/>
          <w:bCs/>
          <w:sz w:val="24"/>
          <w:szCs w:val="24"/>
          <w:lang w:bidi="ar-JO"/>
        </w:rPr>
      </w:pPr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ترجمة تتابعية وفورية (1)             </w:t>
      </w:r>
      <w:r>
        <w:rPr>
          <w:rFonts w:ascii="Simplified Arabic" w:eastAsia="Times New Roman" w:hAnsi="Simplified Arabic" w:cs="Khalid Art bold" w:hint="cs"/>
          <w:b/>
          <w:bCs/>
          <w:sz w:val="24"/>
          <w:szCs w:val="24"/>
          <w:rtl/>
          <w:lang w:bidi="ar-JO"/>
        </w:rPr>
        <w:t xml:space="preserve">    </w:t>
      </w:r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 رقم المادة: 01084137     </w:t>
      </w:r>
      <w:bookmarkStart w:id="0" w:name="_GoBack"/>
      <w:bookmarkEnd w:id="0"/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    (3 ساعات معتمدة)                       </w:t>
      </w:r>
    </w:p>
    <w:p w:rsidR="00B51568" w:rsidRPr="001D3594" w:rsidRDefault="00B51568" w:rsidP="00B51568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Style w:val="tlid-translation"/>
          <w:rFonts w:ascii="Simplified Arabic" w:hAnsi="Simplified Arabic" w:cs="Khalid Art bold"/>
          <w:sz w:val="24"/>
          <w:szCs w:val="24"/>
          <w:lang w:bidi="ar"/>
        </w:rPr>
      </w:pP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>تعريف الطلاب بالمهارات والطرائق الأساسية في الترجمة الفورية من الإنجليزية إلى العربية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lang w:bidi="ar"/>
        </w:rPr>
        <w:t>.</w:t>
      </w:r>
      <w:bookmarkStart w:id="1" w:name="_Hlk50910645"/>
    </w:p>
    <w:p w:rsidR="00B51568" w:rsidRPr="001D3594" w:rsidRDefault="00B51568" w:rsidP="00B51568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Style w:val="tlid-translation"/>
          <w:rFonts w:ascii="Simplified Arabic" w:hAnsi="Simplified Arabic" w:cs="Khalid Art bold"/>
          <w:sz w:val="24"/>
          <w:szCs w:val="24"/>
          <w:lang w:bidi="ar"/>
        </w:rPr>
      </w:pP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>التدريب العملي المكثف في مختبرات الترجمة الفورية</w:t>
      </w:r>
      <w:r>
        <w:rPr>
          <w:rStyle w:val="tlid-translation"/>
          <w:rFonts w:ascii="Simplified Arabic" w:hAnsi="Simplified Arabic" w:cs="Khalid Art bold" w:hint="cs"/>
          <w:sz w:val="24"/>
          <w:szCs w:val="24"/>
          <w:rtl/>
        </w:rPr>
        <w:t>؛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 xml:space="preserve"> 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  <w:lang w:bidi="ar-JO"/>
        </w:rPr>
        <w:t>لتعلم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 xml:space="preserve"> كيفية التعامل مع الخطاب المنطوق تعاملاً مناسباً لأغراض الترجمة الفورية</w:t>
      </w:r>
      <w:bookmarkEnd w:id="1"/>
      <w:r>
        <w:rPr>
          <w:rStyle w:val="tlid-translation"/>
          <w:rFonts w:ascii="Simplified Arabic" w:hAnsi="Simplified Arabic" w:cs="Khalid Art bold" w:hint="cs"/>
          <w:sz w:val="24"/>
          <w:szCs w:val="24"/>
          <w:rtl/>
        </w:rPr>
        <w:t>.</w:t>
      </w:r>
    </w:p>
    <w:p w:rsidR="00B51568" w:rsidRPr="001D3594" w:rsidRDefault="00B51568" w:rsidP="00B51568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Style w:val="tlid-translation"/>
          <w:rFonts w:ascii="Simplified Arabic" w:hAnsi="Simplified Arabic" w:cs="Khalid Art bold"/>
          <w:sz w:val="24"/>
          <w:szCs w:val="24"/>
          <w:lang w:bidi="ar"/>
        </w:rPr>
      </w:pP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>تطوير بعض التقنيات النموذجية مثل ال</w:t>
      </w:r>
      <w:r w:rsidRPr="001D3594">
        <w:rPr>
          <w:rStyle w:val="tlid-translation"/>
          <w:rFonts w:ascii="Simplified Arabic" w:hAnsi="Simplified Arabic" w:cs="Khalid Art bold" w:hint="cs"/>
          <w:sz w:val="24"/>
          <w:szCs w:val="24"/>
          <w:rtl/>
        </w:rPr>
        <w:t>إ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>صغا</w:t>
      </w:r>
      <w:r>
        <w:rPr>
          <w:rStyle w:val="tlid-translation"/>
          <w:rFonts w:ascii="Simplified Arabic" w:hAnsi="Simplified Arabic" w:cs="Khalid Art bold"/>
          <w:sz w:val="24"/>
          <w:szCs w:val="24"/>
          <w:rtl/>
        </w:rPr>
        <w:t>ء والع</w:t>
      </w:r>
      <w:r>
        <w:rPr>
          <w:rStyle w:val="tlid-translation"/>
          <w:rFonts w:ascii="Simplified Arabic" w:hAnsi="Simplified Arabic" w:cs="Khalid Art bold" w:hint="cs"/>
          <w:sz w:val="24"/>
          <w:szCs w:val="24"/>
          <w:rtl/>
        </w:rPr>
        <w:t>دّ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lang w:bidi="ar"/>
        </w:rPr>
        <w:t xml:space="preserve"> 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  <w:lang w:bidi="ar-JO"/>
        </w:rPr>
        <w:t>والتقدير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 xml:space="preserve"> الرجعي الشفوي والكتابي </w:t>
      </w:r>
      <w:r w:rsidRPr="001D3594">
        <w:rPr>
          <w:rStyle w:val="tlid-translation"/>
          <w:rFonts w:ascii="Simplified Arabic" w:hAnsi="Simplified Arabic" w:cs="Khalid Art bold" w:hint="cs"/>
          <w:sz w:val="24"/>
          <w:szCs w:val="24"/>
          <w:rtl/>
        </w:rPr>
        <w:t xml:space="preserve">في 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>أثناء الاصغاء</w:t>
      </w:r>
      <w:r>
        <w:rPr>
          <w:rStyle w:val="tlid-translation"/>
          <w:rFonts w:ascii="Simplified Arabic" w:hAnsi="Simplified Arabic" w:cs="Khalid Art bold" w:hint="cs"/>
          <w:sz w:val="24"/>
          <w:szCs w:val="24"/>
          <w:rtl/>
        </w:rPr>
        <w:t>،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 xml:space="preserve"> و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  <w:lang w:bidi="ar-JO"/>
        </w:rPr>
        <w:t>فهم المعنى</w:t>
      </w:r>
      <w:r>
        <w:rPr>
          <w:rStyle w:val="tlid-translation"/>
          <w:rFonts w:ascii="Simplified Arabic" w:hAnsi="Simplified Arabic" w:cs="Khalid Art bold" w:hint="cs"/>
          <w:sz w:val="24"/>
          <w:szCs w:val="24"/>
          <w:rtl/>
          <w:lang w:bidi="ar-JO"/>
        </w:rPr>
        <w:t>،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  <w:lang w:bidi="ar-JO"/>
        </w:rPr>
        <w:t xml:space="preserve"> وتعقبه بتقنية الخيال</w:t>
      </w:r>
      <w:r>
        <w:rPr>
          <w:rStyle w:val="tlid-translation"/>
          <w:rFonts w:ascii="Simplified Arabic" w:hAnsi="Simplified Arabic" w:cs="Khalid Art bold" w:hint="cs"/>
          <w:sz w:val="24"/>
          <w:szCs w:val="24"/>
          <w:rtl/>
          <w:lang w:bidi="ar-JO"/>
        </w:rPr>
        <w:t>،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 xml:space="preserve"> و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  <w:lang w:bidi="ar-JO"/>
        </w:rPr>
        <w:t>تقنية ال</w:t>
      </w:r>
      <w:r>
        <w:rPr>
          <w:rStyle w:val="tlid-translation"/>
          <w:rFonts w:ascii="Simplified Arabic" w:hAnsi="Simplified Arabic" w:cs="Khalid Art bold"/>
          <w:sz w:val="24"/>
          <w:szCs w:val="24"/>
          <w:rtl/>
        </w:rPr>
        <w:t>ترديد والتكرار</w:t>
      </w:r>
      <w:r>
        <w:rPr>
          <w:rStyle w:val="tlid-translation"/>
          <w:rFonts w:ascii="Simplified Arabic" w:hAnsi="Simplified Arabic" w:cs="Khalid Art bold" w:hint="cs"/>
          <w:sz w:val="24"/>
          <w:szCs w:val="24"/>
          <w:rtl/>
        </w:rPr>
        <w:t xml:space="preserve">، 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>وإعادة صياغة الرسائل الشفوية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lang w:bidi="ar"/>
        </w:rPr>
        <w:t>.</w:t>
      </w:r>
    </w:p>
    <w:p w:rsidR="00B51568" w:rsidRPr="001D3594" w:rsidRDefault="00B51568" w:rsidP="00B51568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Style w:val="tlid-translation"/>
          <w:rFonts w:ascii="Simplified Arabic" w:hAnsi="Simplified Arabic" w:cs="Khalid Art bold"/>
          <w:sz w:val="24"/>
          <w:szCs w:val="24"/>
          <w:rtl/>
          <w:lang w:bidi="ar"/>
        </w:rPr>
      </w:pP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  <w:lang w:bidi="ar-JO"/>
        </w:rPr>
        <w:t>اطلاع</w:t>
      </w:r>
      <w:r>
        <w:rPr>
          <w:rStyle w:val="tlid-translation"/>
          <w:rFonts w:ascii="Simplified Arabic" w:hAnsi="Simplified Arabic" w:cs="Khalid Art bold"/>
          <w:sz w:val="24"/>
          <w:szCs w:val="24"/>
          <w:rtl/>
        </w:rPr>
        <w:t xml:space="preserve"> الطلاب على </w:t>
      </w:r>
      <w:r>
        <w:rPr>
          <w:rStyle w:val="tlid-translation"/>
          <w:rFonts w:ascii="Simplified Arabic" w:hAnsi="Simplified Arabic" w:cs="Khalid Art bold" w:hint="cs"/>
          <w:sz w:val="24"/>
          <w:szCs w:val="24"/>
          <w:rtl/>
        </w:rPr>
        <w:t>أ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>ساليب الترجمة الفورية</w:t>
      </w:r>
      <w:r w:rsidRPr="001D3594">
        <w:rPr>
          <w:rStyle w:val="tlid-translation"/>
          <w:rFonts w:ascii="Simplified Arabic" w:hAnsi="Simplified Arabic" w:cs="Khalid Art bold" w:hint="cs"/>
          <w:sz w:val="24"/>
          <w:szCs w:val="24"/>
          <w:rtl/>
        </w:rPr>
        <w:t xml:space="preserve"> وأنماطها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 xml:space="preserve"> في سياقات وظروف متنوعة</w:t>
      </w:r>
      <w:r>
        <w:rPr>
          <w:rStyle w:val="tlid-translation"/>
          <w:rFonts w:ascii="Simplified Arabic" w:hAnsi="Simplified Arabic" w:cs="Khalid Art bold" w:hint="cs"/>
          <w:sz w:val="24"/>
          <w:szCs w:val="24"/>
          <w:rtl/>
        </w:rPr>
        <w:t>،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 xml:space="preserve"> مثل المحاكم والمستشفيات والمرافق العامة والمؤسسات الحكومية المختلفة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lang w:bidi="ar"/>
        </w:rPr>
        <w:t xml:space="preserve"> 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>والمؤتمرات الصحفية والحوارات الوطنية والدولية التي تمثل تخصصات مختلفة مثل الأعمال والتجارة والسياسة والطب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lang w:bidi="ar"/>
        </w:rPr>
        <w:t>.</w:t>
      </w:r>
    </w:p>
    <w:p w:rsidR="00B51568" w:rsidRPr="001D3594" w:rsidRDefault="00B51568" w:rsidP="00B51568">
      <w:pPr>
        <w:bidi/>
        <w:spacing w:line="240" w:lineRule="auto"/>
        <w:jc w:val="both"/>
        <w:rPr>
          <w:rFonts w:ascii="Simplified Arabic" w:eastAsia="Calibri" w:hAnsi="Simplified Arabic" w:cs="Khalid Art bold"/>
          <w:b/>
          <w:bCs/>
          <w:sz w:val="24"/>
          <w:szCs w:val="24"/>
        </w:rPr>
      </w:pPr>
      <w:r w:rsidRPr="001D3594">
        <w:rPr>
          <w:rFonts w:ascii="Simplified Arabic" w:eastAsia="Calibri" w:hAnsi="Simplified Arabic" w:cs="Khalid Art bold"/>
          <w:b/>
          <w:bCs/>
          <w:sz w:val="24"/>
          <w:szCs w:val="24"/>
          <w:highlight w:val="yellow"/>
          <w:rtl/>
        </w:rPr>
        <w:t>مخرجات التعلم</w:t>
      </w:r>
      <w:r w:rsidRPr="001D3594">
        <w:rPr>
          <w:rFonts w:ascii="Simplified Arabic" w:eastAsia="Calibri" w:hAnsi="Simplified Arabic" w:cs="Khalid Art bold"/>
          <w:b/>
          <w:bCs/>
          <w:sz w:val="24"/>
          <w:szCs w:val="24"/>
          <w:highlight w:val="yellow"/>
        </w:rPr>
        <w:t>:</w:t>
      </w:r>
    </w:p>
    <w:p w:rsidR="00B51568" w:rsidRPr="001D3594" w:rsidRDefault="00B51568" w:rsidP="00B51568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Style w:val="tlid-translation"/>
          <w:rFonts w:ascii="Simplified Arabic" w:hAnsi="Simplified Arabic" w:cs="Khalid Art bold"/>
          <w:sz w:val="24"/>
          <w:szCs w:val="24"/>
          <w:lang w:bidi="ar"/>
        </w:rPr>
      </w:pP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>تعلم كيفية فك تشفير الرسائل الشفوية وفهمها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  <w:lang w:bidi="ar"/>
        </w:rPr>
        <w:t>.</w:t>
      </w:r>
    </w:p>
    <w:p w:rsidR="00B51568" w:rsidRPr="001D3594" w:rsidRDefault="00B51568" w:rsidP="00B51568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Style w:val="tlid-translation"/>
          <w:rFonts w:ascii="Simplified Arabic" w:hAnsi="Simplified Arabic" w:cs="Khalid Art bold"/>
          <w:sz w:val="24"/>
          <w:szCs w:val="24"/>
          <w:lang w:bidi="ar"/>
        </w:rPr>
      </w:pP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 xml:space="preserve"> الترجمة الفورية للنصوص من الإنجليزية إلى العربية</w:t>
      </w:r>
      <w:r>
        <w:rPr>
          <w:rStyle w:val="tlid-translation"/>
          <w:rFonts w:ascii="Simplified Arabic" w:hAnsi="Simplified Arabic" w:cs="Khalid Art bold" w:hint="cs"/>
          <w:sz w:val="24"/>
          <w:szCs w:val="24"/>
          <w:rtl/>
          <w:lang w:bidi="ar"/>
        </w:rPr>
        <w:t>.</w:t>
      </w:r>
    </w:p>
    <w:p w:rsidR="00B51568" w:rsidRPr="001D3594" w:rsidRDefault="00B51568" w:rsidP="00B51568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Style w:val="tlid-translation"/>
          <w:rFonts w:ascii="Simplified Arabic" w:hAnsi="Simplified Arabic" w:cs="Khalid Art bold"/>
          <w:sz w:val="24"/>
          <w:szCs w:val="24"/>
          <w:lang w:bidi="ar"/>
        </w:rPr>
      </w:pP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>استعمال طرائق مختلفة في الترجمة الفورية</w:t>
      </w:r>
      <w:r w:rsidRPr="001D3594">
        <w:rPr>
          <w:rStyle w:val="tlid-translation"/>
          <w:rFonts w:ascii="Simplified Arabic" w:hAnsi="Simplified Arabic" w:cs="Khalid Art bold" w:hint="cs"/>
          <w:sz w:val="24"/>
          <w:szCs w:val="24"/>
          <w:rtl/>
        </w:rPr>
        <w:t xml:space="preserve"> 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>وتقنيات</w:t>
      </w:r>
      <w:r w:rsidRPr="001D3594">
        <w:rPr>
          <w:rStyle w:val="tlid-translation"/>
          <w:rFonts w:ascii="Simplified Arabic" w:hAnsi="Simplified Arabic" w:cs="Khalid Art bold" w:hint="cs"/>
          <w:sz w:val="24"/>
          <w:szCs w:val="24"/>
          <w:rtl/>
        </w:rPr>
        <w:t>ها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  <w:lang w:bidi="ar"/>
        </w:rPr>
        <w:t>.</w:t>
      </w:r>
    </w:p>
    <w:p w:rsidR="00B51568" w:rsidRPr="001D3594" w:rsidRDefault="00B51568" w:rsidP="00B51568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Style w:val="tlid-translation"/>
          <w:rFonts w:ascii="Simplified Arabic" w:hAnsi="Simplified Arabic" w:cs="Khalid Art bold"/>
          <w:sz w:val="24"/>
          <w:szCs w:val="24"/>
          <w:lang w:bidi="ar"/>
        </w:rPr>
      </w:pPr>
      <w:r w:rsidRPr="001D3594">
        <w:rPr>
          <w:rStyle w:val="tlid-translation"/>
          <w:rFonts w:ascii="Simplified Arabic" w:hAnsi="Simplified Arabic" w:cs="Khalid Art bold"/>
          <w:sz w:val="24"/>
          <w:szCs w:val="24"/>
          <w:lang w:bidi="ar"/>
        </w:rPr>
        <w:t xml:space="preserve"> 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 xml:space="preserve">فهم العوامل التي </w:t>
      </w:r>
      <w:proofErr w:type="spellStart"/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>تتطلبها</w:t>
      </w:r>
      <w:proofErr w:type="spellEnd"/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 xml:space="preserve"> الترجمة الشفوية في مجموعة متنوعة من السياقات 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  <w:lang w:bidi="ar"/>
        </w:rPr>
        <w:t>(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>القانونية والطبية وغيرها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  <w:lang w:bidi="ar"/>
        </w:rPr>
        <w:t>)</w:t>
      </w:r>
      <w:r w:rsidRPr="001D3594">
        <w:rPr>
          <w:rStyle w:val="tlid-translation"/>
          <w:rFonts w:ascii="Simplified Arabic" w:hAnsi="Simplified Arabic" w:cs="Khalid Art bold" w:hint="cs"/>
          <w:sz w:val="24"/>
          <w:szCs w:val="24"/>
          <w:rtl/>
        </w:rPr>
        <w:t>،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  <w:lang w:bidi="ar"/>
        </w:rPr>
        <w:t xml:space="preserve"> 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>واستعمال أساليب مختلفة في الترجمة الفورية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lang w:bidi="ar"/>
        </w:rPr>
        <w:t>.</w:t>
      </w:r>
    </w:p>
    <w:p w:rsidR="00B51568" w:rsidRPr="001D3594" w:rsidRDefault="00B51568" w:rsidP="00B51568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Style w:val="tlid-translation"/>
          <w:rFonts w:ascii="Simplified Arabic" w:hAnsi="Simplified Arabic" w:cs="Khalid Art bold"/>
          <w:sz w:val="24"/>
          <w:szCs w:val="24"/>
          <w:lang w:bidi="ar"/>
        </w:rPr>
      </w:pP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</w:rPr>
        <w:t>إظهار التزام تام بأخلاقيات مهنة الترجمة الفورية</w:t>
      </w:r>
      <w:r w:rsidRPr="001D3594">
        <w:rPr>
          <w:rStyle w:val="tlid-translation"/>
          <w:rFonts w:ascii="Simplified Arabic" w:hAnsi="Simplified Arabic" w:cs="Khalid Art bold"/>
          <w:sz w:val="24"/>
          <w:szCs w:val="24"/>
          <w:rtl/>
          <w:lang w:bidi="ar"/>
        </w:rPr>
        <w:t>.</w:t>
      </w:r>
    </w:p>
    <w:p w:rsidR="0088436F" w:rsidRDefault="0088436F"/>
    <w:sectPr w:rsidR="0088436F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F0585"/>
    <w:multiLevelType w:val="hybridMultilevel"/>
    <w:tmpl w:val="E662C5C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40AF4B34"/>
    <w:multiLevelType w:val="hybridMultilevel"/>
    <w:tmpl w:val="A07C29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DA"/>
    <w:rsid w:val="00274FE9"/>
    <w:rsid w:val="002810DA"/>
    <w:rsid w:val="0088436F"/>
    <w:rsid w:val="00B5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CECFD3-864D-4677-A582-DFB1D0F1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568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B51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2020-10-19T11:40:00Z</cp:lastPrinted>
  <dcterms:created xsi:type="dcterms:W3CDTF">2020-10-19T11:39:00Z</dcterms:created>
  <dcterms:modified xsi:type="dcterms:W3CDTF">2020-10-19T11:40:00Z</dcterms:modified>
</cp:coreProperties>
</file>