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A1" w:rsidRPr="00414240" w:rsidRDefault="00E437A1" w:rsidP="00E437A1">
      <w:pPr>
        <w:shd w:val="clear" w:color="auto" w:fill="D9D9D9" w:themeFill="background1" w:themeFillShade="D9"/>
        <w:bidi/>
        <w:spacing w:after="200"/>
        <w:ind w:left="-143"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rtl/>
        </w:rPr>
        <w:t xml:space="preserve">علم اللغة التطبيقي                          رقم المادة: 01023122         </w:t>
      </w:r>
      <w:bookmarkStart w:id="0" w:name="_GoBack"/>
      <w:bookmarkEnd w:id="0"/>
      <w:r>
        <w:rPr>
          <w:rFonts w:ascii="Simplified Arabic" w:hAnsi="Simplified Arabic" w:cs="Khalid Art bold" w:hint="cs"/>
          <w:b/>
          <w:bCs/>
          <w:rtl/>
        </w:rPr>
        <w:t xml:space="preserve">          </w:t>
      </w:r>
      <w:r w:rsidRPr="00AA6193">
        <w:rPr>
          <w:rFonts w:ascii="Simplified Arabic" w:hAnsi="Simplified Arabic" w:cs="Khalid Art bold"/>
          <w:b/>
          <w:bCs/>
          <w:rtl/>
        </w:rPr>
        <w:t xml:space="preserve">   (3 ساعات معتمدة)                       </w:t>
      </w:r>
    </w:p>
    <w:p w:rsidR="00E437A1" w:rsidRPr="00AA6193" w:rsidRDefault="00E437A1" w:rsidP="00E437A1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المجالات المختلفة التي يتم فيها تطبيق علم اللغة: اكتساب اللغة / التدريس، </w:t>
      </w:r>
      <w:r w:rsidRPr="00AA6193">
        <w:rPr>
          <w:rFonts w:ascii="Simplified Arabic" w:hAnsi="Simplified Arabic" w:cs="Khalid Art bold" w:hint="cs"/>
          <w:rtl/>
        </w:rPr>
        <w:t>و</w:t>
      </w:r>
      <w:r w:rsidRPr="00AA6193">
        <w:rPr>
          <w:rFonts w:ascii="Simplified Arabic" w:hAnsi="Simplified Arabic" w:cs="Khalid Art bold"/>
          <w:rtl/>
        </w:rPr>
        <w:t>المعاجم، والترجمة.</w:t>
      </w:r>
    </w:p>
    <w:p w:rsidR="00E437A1" w:rsidRPr="00AA6193" w:rsidRDefault="00E437A1" w:rsidP="00E437A1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اكتساب اللغة الأم: دور السمع، دور البصر.</w:t>
      </w:r>
    </w:p>
    <w:p w:rsidR="00E437A1" w:rsidRPr="00AA6193" w:rsidRDefault="00E437A1" w:rsidP="00E437A1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تعلم لغة ثانية: البيئة الطبيعية، البيئة المصطنعة، شدة التحفيز، الدافع، الاسترخاء، القلق.</w:t>
      </w:r>
    </w:p>
    <w:p w:rsidR="00E437A1" w:rsidRPr="00AA6193" w:rsidRDefault="00E437A1" w:rsidP="00E437A1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تدريس اللغة الأجنبية: طريقة القواعد النحوية والترجمة، الطريقة المباشرة، الطريقة الشفوية، الطريقة الانتقائية.</w:t>
      </w:r>
    </w:p>
    <w:p w:rsidR="00E437A1" w:rsidRPr="00AA6193" w:rsidRDefault="00E437A1" w:rsidP="00E437A1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 اختبار اللغة: أهداف الاختبار، أنواع الاختبارات، تجهيز الاختبارات، </w:t>
      </w:r>
      <w:r w:rsidRPr="00AA6193">
        <w:rPr>
          <w:rFonts w:ascii="Simplified Arabic" w:hAnsi="Simplified Arabic" w:cs="Khalid Art bold" w:hint="cs"/>
          <w:rtl/>
        </w:rPr>
        <w:t>إدارة</w:t>
      </w:r>
      <w:r w:rsidRPr="00AA6193">
        <w:rPr>
          <w:rFonts w:ascii="Simplified Arabic" w:hAnsi="Simplified Arabic" w:cs="Khalid Art bold"/>
          <w:rtl/>
        </w:rPr>
        <w:t xml:space="preserve"> الاختبارات.</w:t>
      </w:r>
    </w:p>
    <w:p w:rsidR="00E437A1" w:rsidRPr="00AA6193" w:rsidRDefault="00E437A1" w:rsidP="00E437A1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 مراكز اللغة في الدماغ.</w:t>
      </w:r>
    </w:p>
    <w:p w:rsidR="00E437A1" w:rsidRPr="00AA6193" w:rsidRDefault="00E437A1" w:rsidP="00E437A1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الدماغ ثنائي اللغة.</w:t>
      </w:r>
    </w:p>
    <w:p w:rsidR="00E437A1" w:rsidRPr="00AA6193" w:rsidRDefault="00E437A1" w:rsidP="00E437A1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تداخل اللغة: طبيعة التداخل واتجاه التداخل.</w:t>
      </w:r>
    </w:p>
    <w:p w:rsidR="00E437A1" w:rsidRPr="00AA6193" w:rsidRDefault="00E437A1" w:rsidP="00E437A1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ثنائية اللغة.</w:t>
      </w:r>
    </w:p>
    <w:p w:rsidR="00E437A1" w:rsidRPr="00AA6193" w:rsidRDefault="00E437A1" w:rsidP="00E437A1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 اختيار اللغة والتناوب اللغوي.</w:t>
      </w:r>
    </w:p>
    <w:p w:rsidR="00E437A1" w:rsidRPr="00AA6193" w:rsidRDefault="00E437A1" w:rsidP="00E437A1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اللغة والمجتمع</w:t>
      </w:r>
    </w:p>
    <w:p w:rsidR="00E437A1" w:rsidRPr="00AA6193" w:rsidRDefault="00E437A1" w:rsidP="00E437A1">
      <w:pPr>
        <w:bidi/>
        <w:jc w:val="both"/>
        <w:rPr>
          <w:rFonts w:ascii="Simplified Arabic" w:hAnsi="Simplified Arabic" w:cs="Khalid Art bold"/>
          <w:b/>
          <w:bCs/>
        </w:rPr>
      </w:pPr>
      <w:r w:rsidRPr="00AA6193">
        <w:rPr>
          <w:rFonts w:ascii="Simplified Arabic" w:hAnsi="Simplified Arabic" w:cs="Khalid Art bold"/>
          <w:b/>
          <w:bCs/>
          <w:highlight w:val="yellow"/>
          <w:rtl/>
        </w:rPr>
        <w:t>مخرجات التعلم:</w:t>
      </w:r>
    </w:p>
    <w:p w:rsidR="00E437A1" w:rsidRPr="00AA6193" w:rsidRDefault="00E437A1" w:rsidP="00E437A1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تحديد العوامل ذات الصلة باكتساب وتعلم اللغة الناجح.</w:t>
      </w:r>
    </w:p>
    <w:p w:rsidR="00E437A1" w:rsidRPr="00AA6193" w:rsidRDefault="00E437A1" w:rsidP="00E437A1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إظهار المعرفة التربوية المناسبة المتعلقة بالمناهج المختلفة لتدريس اللغة واختباراتها.</w:t>
      </w:r>
    </w:p>
    <w:p w:rsidR="00E437A1" w:rsidRPr="00AA6193" w:rsidRDefault="00E437A1" w:rsidP="00E437A1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مناقشة القضايا المتعلقة بالمجتمعات ثنائية اللغة ومتعددة اللغات.</w:t>
      </w:r>
    </w:p>
    <w:p w:rsidR="00E437A1" w:rsidRPr="00AA6193" w:rsidRDefault="00E437A1" w:rsidP="00E437A1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 xml:space="preserve">اكتساب فهم شامل للعوامل التي تؤثر </w:t>
      </w:r>
      <w:r>
        <w:rPr>
          <w:rFonts w:ascii="Simplified Arabic" w:hAnsi="Simplified Arabic" w:cs="Khalid Art bold" w:hint="cs"/>
          <w:rtl/>
        </w:rPr>
        <w:t>في</w:t>
      </w:r>
      <w:r>
        <w:rPr>
          <w:rFonts w:ascii="Simplified Arabic" w:hAnsi="Simplified Arabic" w:cs="Khalid Art bold"/>
          <w:rtl/>
        </w:rPr>
        <w:t xml:space="preserve"> التداخل اللغوي</w:t>
      </w:r>
      <w:r>
        <w:rPr>
          <w:rFonts w:ascii="Simplified Arabic" w:hAnsi="Simplified Arabic" w:cs="Khalid Art bold" w:hint="cs"/>
          <w:rtl/>
        </w:rPr>
        <w:t xml:space="preserve">، </w:t>
      </w:r>
      <w:r>
        <w:rPr>
          <w:rFonts w:ascii="Simplified Arabic" w:hAnsi="Simplified Arabic" w:cs="Khalid Art bold"/>
          <w:rtl/>
        </w:rPr>
        <w:t>واختيار اللغة</w:t>
      </w:r>
      <w:r>
        <w:rPr>
          <w:rFonts w:ascii="Simplified Arabic" w:hAnsi="Simplified Arabic" w:cs="Khalid Art bold" w:hint="cs"/>
          <w:rtl/>
        </w:rPr>
        <w:t xml:space="preserve">، </w:t>
      </w:r>
      <w:r w:rsidRPr="00AA6193">
        <w:rPr>
          <w:rFonts w:ascii="Simplified Arabic" w:hAnsi="Simplified Arabic" w:cs="Khalid Art bold"/>
          <w:rtl/>
        </w:rPr>
        <w:t>والتناوب اللغوي.</w:t>
      </w:r>
    </w:p>
    <w:p w:rsidR="00E437A1" w:rsidRPr="00AA6193" w:rsidRDefault="00E437A1" w:rsidP="00E437A1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Khalid Art bold"/>
        </w:rPr>
      </w:pPr>
      <w:r w:rsidRPr="00AA6193">
        <w:rPr>
          <w:rFonts w:ascii="Simplified Arabic" w:hAnsi="Simplified Arabic" w:cs="Khalid Art bold"/>
          <w:rtl/>
        </w:rPr>
        <w:t>ترسيخ الوعي حول التفاعل بين خصائص المجتمع ولهجاته المختلفة.</w:t>
      </w:r>
    </w:p>
    <w:p w:rsidR="00E437A1" w:rsidRDefault="00E437A1" w:rsidP="00E437A1">
      <w:pPr>
        <w:pStyle w:val="ListParagraph"/>
        <w:bidi/>
        <w:ind w:left="360"/>
        <w:jc w:val="both"/>
        <w:rPr>
          <w:rFonts w:ascii="Simplified Arabic" w:hAnsi="Simplified Arabic" w:cs="Khalid Art bold"/>
          <w:rtl/>
        </w:rPr>
      </w:pPr>
    </w:p>
    <w:p w:rsidR="00E437A1" w:rsidRDefault="00E437A1" w:rsidP="00E437A1">
      <w:pPr>
        <w:pStyle w:val="ListParagraph"/>
        <w:bidi/>
        <w:ind w:left="360"/>
        <w:jc w:val="both"/>
        <w:rPr>
          <w:rFonts w:ascii="Simplified Arabic" w:hAnsi="Simplified Arabic" w:cs="Khalid Art bold"/>
          <w:rtl/>
        </w:rPr>
      </w:pPr>
    </w:p>
    <w:p w:rsidR="00E437A1" w:rsidRPr="00AA6193" w:rsidRDefault="00E437A1" w:rsidP="00E437A1">
      <w:pPr>
        <w:pStyle w:val="ListParagraph"/>
        <w:bidi/>
        <w:ind w:left="360"/>
        <w:jc w:val="both"/>
        <w:rPr>
          <w:rFonts w:ascii="Simplified Arabic" w:hAnsi="Simplified Arabic" w:cs="Khalid Art bold"/>
        </w:rPr>
      </w:pP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2072"/>
    <w:multiLevelType w:val="hybridMultilevel"/>
    <w:tmpl w:val="BE7AF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320F1D"/>
    <w:multiLevelType w:val="hybridMultilevel"/>
    <w:tmpl w:val="E912F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B6"/>
    <w:rsid w:val="00274FE9"/>
    <w:rsid w:val="002D68B6"/>
    <w:rsid w:val="003577DD"/>
    <w:rsid w:val="00E4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675B64-5DC7-4185-A871-082FADF0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2020-10-20T11:06:00Z</cp:lastPrinted>
  <dcterms:created xsi:type="dcterms:W3CDTF">2020-10-20T11:06:00Z</dcterms:created>
  <dcterms:modified xsi:type="dcterms:W3CDTF">2020-10-20T11:06:00Z</dcterms:modified>
</cp:coreProperties>
</file>