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B07490"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1494155</wp:posOffset>
                </wp:positionH>
                <wp:positionV relativeFrom="paragraph">
                  <wp:posOffset>1002030</wp:posOffset>
                </wp:positionV>
                <wp:extent cx="3011805" cy="520065"/>
                <wp:effectExtent l="0" t="0" r="17145" b="323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" strokecolor="white" strokeweight="1pt">
                <v:fill color2="#999" focus="100%" type="gradient"/>
                <v:shadow on="t" color="#7f7f7f" opacity=".5" offset="1pt"/>
                <v:path arrowok="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07490" w:rsidP="00B32278">
      <w:r>
        <w:rPr>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10795</wp:posOffset>
                </wp:positionV>
                <wp:extent cx="6254115" cy="626110"/>
                <wp:effectExtent l="0" t="0" r="13335" b="4064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677B02" w:rsidRDefault="003D172F" w:rsidP="00677B02">
                            <w:pPr>
                              <w:rPr>
                                <w:rFonts w:ascii="Cambria" w:hAnsi="Cambria" w:cs="Andalus"/>
                                <w:b/>
                                <w:bCs/>
                                <w:sz w:val="32"/>
                                <w:szCs w:val="32"/>
                              </w:rPr>
                            </w:pPr>
                            <w:proofErr w:type="spellStart"/>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006873E4">
                              <w:rPr>
                                <w:rFonts w:ascii="Cambria" w:hAnsi="Cambria" w:cs="Andalus"/>
                                <w:b/>
                                <w:bCs/>
                                <w:sz w:val="56"/>
                                <w:szCs w:val="56"/>
                                <w:u w:val="single"/>
                              </w:rPr>
                              <w:t>e</w:t>
                            </w:r>
                            <w:r>
                              <w:rPr>
                                <w:rFonts w:ascii="Cambria" w:hAnsi="Cambria" w:cs="Andalus"/>
                                <w:b/>
                                <w:bCs/>
                                <w:sz w:val="56"/>
                                <w:szCs w:val="56"/>
                                <w:u w:val="single"/>
                              </w:rPr>
                              <w:t>Name</w:t>
                            </w:r>
                            <w:proofErr w:type="spellEnd"/>
                            <w:r w:rsidR="006873E4">
                              <w:rPr>
                                <w:rFonts w:ascii="Cambria" w:hAnsi="Cambria" w:cs="Andalus"/>
                                <w:b/>
                                <w:bCs/>
                                <w:sz w:val="56"/>
                                <w:szCs w:val="56"/>
                              </w:rPr>
                              <w:t>:</w:t>
                            </w:r>
                            <w:r w:rsidR="00677B02">
                              <w:rPr>
                                <w:rFonts w:ascii="Cambria" w:hAnsi="Cambria" w:cs="Andalus"/>
                                <w:b/>
                                <w:bCs/>
                                <w:sz w:val="56"/>
                                <w:szCs w:val="56"/>
                              </w:rPr>
                              <w:t xml:space="preserve"> </w:t>
                            </w:r>
                            <w:r w:rsidR="00677B02">
                              <w:rPr>
                                <w:rFonts w:ascii="Cambria" w:hAnsi="Cambria" w:cs="Andalus"/>
                                <w:b/>
                                <w:bCs/>
                                <w:sz w:val="32"/>
                                <w:szCs w:val="32"/>
                              </w:rPr>
                              <w:t>English Literature from 1798 to 1901</w:t>
                            </w: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3" o:spid="_x0000_s1027" type="#_x0000_t202" style="position:absolute;margin-left:.75pt;margin-top:.85pt;width:492.4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" strokecolor="white" strokeweight="1pt">
                <v:fill color2="#999" focus="100%" type="gradient"/>
                <v:shadow on="t" color="#7f7f7f" opacity=".5" offset="1pt"/>
                <v:path arrowok="t"/>
                <v:textbox>
                  <w:txbxContent>
                    <w:p w:rsidR="003D172F" w:rsidRPr="00677B02" w:rsidRDefault="003D172F" w:rsidP="00677B02">
                      <w:pPr>
                        <w:rPr>
                          <w:rFonts w:ascii="Cambria" w:hAnsi="Cambria" w:cs="Andalus"/>
                          <w:b/>
                          <w:bCs/>
                          <w:sz w:val="32"/>
                          <w:szCs w:val="32"/>
                        </w:rPr>
                      </w:pPr>
                      <w:proofErr w:type="spellStart"/>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006873E4">
                        <w:rPr>
                          <w:rFonts w:ascii="Cambria" w:hAnsi="Cambria" w:cs="Andalus"/>
                          <w:b/>
                          <w:bCs/>
                          <w:sz w:val="56"/>
                          <w:szCs w:val="56"/>
                          <w:u w:val="single"/>
                        </w:rPr>
                        <w:t>e</w:t>
                      </w:r>
                      <w:r>
                        <w:rPr>
                          <w:rFonts w:ascii="Cambria" w:hAnsi="Cambria" w:cs="Andalus"/>
                          <w:b/>
                          <w:bCs/>
                          <w:sz w:val="56"/>
                          <w:szCs w:val="56"/>
                          <w:u w:val="single"/>
                        </w:rPr>
                        <w:t>Name</w:t>
                      </w:r>
                      <w:proofErr w:type="spellEnd"/>
                      <w:r w:rsidR="006873E4">
                        <w:rPr>
                          <w:rFonts w:ascii="Cambria" w:hAnsi="Cambria" w:cs="Andalus"/>
                          <w:b/>
                          <w:bCs/>
                          <w:sz w:val="56"/>
                          <w:szCs w:val="56"/>
                        </w:rPr>
                        <w:t>:</w:t>
                      </w:r>
                      <w:r w:rsidR="00677B02">
                        <w:rPr>
                          <w:rFonts w:ascii="Cambria" w:hAnsi="Cambria" w:cs="Andalus"/>
                          <w:b/>
                          <w:bCs/>
                          <w:sz w:val="56"/>
                          <w:szCs w:val="56"/>
                        </w:rPr>
                        <w:t xml:space="preserve"> </w:t>
                      </w:r>
                      <w:r w:rsidR="00677B02">
                        <w:rPr>
                          <w:rFonts w:ascii="Cambria" w:hAnsi="Cambria" w:cs="Andalus"/>
                          <w:b/>
                          <w:bCs/>
                          <w:sz w:val="32"/>
                          <w:szCs w:val="32"/>
                        </w:rPr>
                        <w:t>English Literature from 1798 to 1901</w:t>
                      </w: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p w:rsidR="003D172F" w:rsidRPr="0002388B" w:rsidRDefault="003D172F" w:rsidP="00B8449F">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07490" w:rsidP="00B32278">
      <w:r>
        <w:rPr>
          <w:noProof/>
          <w:lang w:val="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50800</wp:posOffset>
                </wp:positionV>
                <wp:extent cx="4707255" cy="626110"/>
                <wp:effectExtent l="0" t="0" r="17145" b="4064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941F4" w:rsidRPr="00A1666C" w:rsidRDefault="004941F4" w:rsidP="00677B0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444D97">
                              <w:rPr>
                                <w:rFonts w:ascii="Cambria" w:hAnsi="Cambria"/>
                                <w:b/>
                                <w:bCs/>
                                <w:sz w:val="28"/>
                                <w:szCs w:val="28"/>
                              </w:rPr>
                              <w:t>01024131</w:t>
                            </w: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" strokecolor="white" strokeweight="1pt">
                <v:fill color2="#999" focus="100%" type="gradient"/>
                <v:shadow on="t" color="#7f7f7f" opacity=".5" offset="1pt"/>
                <v:path arrowok="t"/>
                <v:textbox>
                  <w:txbxContent>
                    <w:p w:rsidR="004941F4" w:rsidRPr="00A1666C" w:rsidRDefault="004941F4" w:rsidP="00677B0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444D97">
                        <w:rPr>
                          <w:rFonts w:ascii="Cambria" w:hAnsi="Cambria"/>
                          <w:b/>
                          <w:bCs/>
                          <w:sz w:val="28"/>
                          <w:szCs w:val="28"/>
                        </w:rPr>
                        <w:t>01024131</w:t>
                      </w: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p w:rsidR="004941F4" w:rsidRPr="0002388B" w:rsidRDefault="004941F4" w:rsidP="00B8449F">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444D97" w:rsidP="00B8449F">
            <w:pPr>
              <w:pStyle w:val="ps1Char"/>
            </w:pPr>
            <w:r>
              <w:t>English literature from 1798 to 1901</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B8449F" w:rsidRDefault="00B8449F" w:rsidP="00B8449F">
            <w:pPr>
              <w:pStyle w:val="ps1Char"/>
            </w:pPr>
            <w:r w:rsidRPr="00B8449F">
              <w:t>01024131</w:t>
            </w:r>
          </w:p>
        </w:tc>
      </w:tr>
      <w:tr w:rsidR="009F38DA" w:rsidRPr="00FC5969" w:rsidTr="001A39E2">
        <w:trPr>
          <w:trHeight w:val="307"/>
        </w:trPr>
        <w:tc>
          <w:tcPr>
            <w:tcW w:w="3366" w:type="dxa"/>
            <w:shd w:val="clear" w:color="auto" w:fill="D9D9D9"/>
          </w:tcPr>
          <w:p w:rsidR="009F38DA" w:rsidRPr="00BA34C9" w:rsidRDefault="009F38DA" w:rsidP="00B8449F">
            <w:pPr>
              <w:pStyle w:val="ps1Char"/>
            </w:pPr>
            <w:r w:rsidRPr="00BA34C9">
              <w:t>Credit hours (theory, practical)</w:t>
            </w:r>
          </w:p>
        </w:tc>
        <w:tc>
          <w:tcPr>
            <w:tcW w:w="4680" w:type="dxa"/>
          </w:tcPr>
          <w:p w:rsidR="009F38DA" w:rsidRPr="00A1666C" w:rsidRDefault="00904C78" w:rsidP="00B8449F">
            <w:pPr>
              <w:pStyle w:val="ps1Char"/>
            </w:pPr>
            <w:r>
              <w:t>3 credit hours, theoretical</w:t>
            </w:r>
          </w:p>
        </w:tc>
      </w:tr>
      <w:tr w:rsidR="009F38DA" w:rsidRPr="00FC5969" w:rsidTr="001A39E2">
        <w:trPr>
          <w:trHeight w:val="307"/>
        </w:trPr>
        <w:tc>
          <w:tcPr>
            <w:tcW w:w="3366" w:type="dxa"/>
            <w:shd w:val="clear" w:color="auto" w:fill="D9D9D9"/>
          </w:tcPr>
          <w:p w:rsidR="009F38DA" w:rsidRPr="00BA34C9" w:rsidRDefault="009F38DA" w:rsidP="00B8449F">
            <w:pPr>
              <w:pStyle w:val="ps1Char"/>
            </w:pPr>
            <w:r w:rsidRPr="00BA34C9">
              <w:t>Contact hours (theory, practical)</w:t>
            </w:r>
          </w:p>
        </w:tc>
        <w:tc>
          <w:tcPr>
            <w:tcW w:w="4680" w:type="dxa"/>
          </w:tcPr>
          <w:p w:rsidR="009F38DA" w:rsidRPr="00A1666C" w:rsidRDefault="00904C78" w:rsidP="00B8449F">
            <w:pPr>
              <w:pStyle w:val="ps1Char"/>
            </w:pPr>
            <w:r>
              <w:t>1</w:t>
            </w:r>
            <w:r w:rsidR="00B8449F">
              <w:t>6</w:t>
            </w:r>
            <w:r>
              <w:t>:00—1</w:t>
            </w:r>
            <w:r w:rsidR="00B8449F">
              <w:t>7</w:t>
            </w:r>
            <w:r>
              <w:t>:</w:t>
            </w:r>
            <w:r w:rsidR="00B8449F">
              <w:t>3</w:t>
            </w:r>
            <w:r>
              <w:t>0, theoretical</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vAlign w:val="center"/>
          </w:tcPr>
          <w:p w:rsidR="009F38DA" w:rsidRPr="00A1666C" w:rsidRDefault="00904C78" w:rsidP="00B8449F">
            <w:pPr>
              <w:pStyle w:val="ps1Char"/>
            </w:pPr>
            <w:r>
              <w:t>01022131</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904C78" w:rsidP="00B8449F">
            <w:pPr>
              <w:pStyle w:val="ps1Char"/>
            </w:pPr>
            <w:r>
              <w:t>B.A.</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B461DD">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rsidR="009F38DA" w:rsidRPr="00A1666C" w:rsidRDefault="00781E82" w:rsidP="00B8449F">
            <w:pPr>
              <w:pStyle w:val="ps1Char"/>
            </w:pPr>
            <w:r>
              <w:t>02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904C78" w:rsidP="00B8449F">
            <w:pPr>
              <w:pStyle w:val="ps1Char"/>
            </w:pPr>
            <w:proofErr w:type="spellStart"/>
            <w:r>
              <w:t>Isra</w:t>
            </w:r>
            <w:proofErr w:type="spellEnd"/>
            <w:r>
              <w:t xml:space="preserve">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904C78" w:rsidP="00B8449F">
            <w:pPr>
              <w:pStyle w:val="ps1Char"/>
            </w:pPr>
            <w:r>
              <w:t>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904C78" w:rsidP="00B8449F">
            <w:pPr>
              <w:pStyle w:val="ps1Char"/>
            </w:pPr>
            <w:r>
              <w:t>English</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904C78" w:rsidP="00B8449F">
            <w:pPr>
              <w:pStyle w:val="ps1Char"/>
            </w:pPr>
            <w:r>
              <w:t>4</w:t>
            </w:r>
            <w:r w:rsidRPr="00904C78">
              <w:rPr>
                <w:vertAlign w:val="superscript"/>
              </w:rPr>
              <w:t>th</w:t>
            </w:r>
            <w:r>
              <w:t xml:space="preserve"> year</w:t>
            </w:r>
            <w:r w:rsidR="002F39CC">
              <w:t>/ 1</w:t>
            </w:r>
            <w:r w:rsidR="002F39CC" w:rsidRPr="002F39CC">
              <w:rPr>
                <w:vertAlign w:val="superscript"/>
              </w:rPr>
              <w:t>st</w:t>
            </w:r>
            <w:r w:rsidR="002F39CC">
              <w:t xml:space="preserve"> semester</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904C78" w:rsidP="002F39CC">
            <w:pPr>
              <w:pStyle w:val="ps1Char"/>
            </w:pPr>
            <w:r>
              <w:t>2019/2020   1</w:t>
            </w:r>
            <w:r w:rsidRPr="00904C78">
              <w:rPr>
                <w:vertAlign w:val="superscript"/>
              </w:rPr>
              <w:t>st</w:t>
            </w:r>
            <w:r>
              <w:t xml:space="preserve"> </w:t>
            </w:r>
            <w:r w:rsidR="002F39CC">
              <w:t>s</w:t>
            </w:r>
            <w:r>
              <w:t>emester</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009F38DA" w:rsidRPr="00A45946">
              <w:rPr>
                <w:rFonts w:ascii="Cambria" w:hAnsi="Cambria"/>
                <w:b w:val="0"/>
                <w:bCs w:val="0"/>
                <w:sz w:val="22"/>
                <w:szCs w:val="22"/>
              </w:rPr>
              <w:t xml:space="preserve"> </w:t>
            </w:r>
            <w:r>
              <w:rPr>
                <w:rFonts w:ascii="Cambria" w:hAnsi="Cambria"/>
                <w:b w:val="0"/>
                <w:bCs w:val="0"/>
                <w:sz w:val="22"/>
                <w:szCs w:val="22"/>
              </w:rPr>
              <w:t>q</w:t>
            </w:r>
            <w:r w:rsidR="009F38DA" w:rsidRPr="00A45946">
              <w:rPr>
                <w:rFonts w:ascii="Cambria" w:hAnsi="Cambria"/>
                <w:b w:val="0"/>
                <w:bCs w:val="0"/>
                <w:sz w:val="22"/>
                <w:szCs w:val="22"/>
              </w:rPr>
              <w:t>ualification</w:t>
            </w:r>
          </w:p>
        </w:tc>
        <w:tc>
          <w:tcPr>
            <w:tcW w:w="4680" w:type="dxa"/>
          </w:tcPr>
          <w:p w:rsidR="009F38DA" w:rsidRPr="00A1666C" w:rsidRDefault="00D935EF" w:rsidP="00B8449F">
            <w:pPr>
              <w:pStyle w:val="ps1Char"/>
            </w:pPr>
            <w:r>
              <w:t>B.A.</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904C78" w:rsidP="008E3B27">
            <w:pPr>
              <w:pStyle w:val="ps1Char"/>
            </w:pPr>
            <w:r>
              <w:t>N</w:t>
            </w:r>
            <w:r w:rsidR="008E3B27">
              <w:t>il</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904C78" w:rsidP="00B8449F">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904C78" w:rsidP="00B8449F">
            <w:pPr>
              <w:pStyle w:val="ps1Char"/>
            </w:pPr>
            <w:r>
              <w:t>8/10/2019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B8449F">
            <w:pPr>
              <w:pStyle w:val="ps1Char"/>
            </w:pPr>
            <w:r w:rsidRPr="00B461DD">
              <w:t>Coordinator</w:t>
            </w:r>
            <w:r>
              <w:t>'s</w:t>
            </w:r>
            <w:r w:rsidRPr="00B461DD">
              <w:t xml:space="preserve"> </w:t>
            </w:r>
            <w:r w:rsidR="005C3CE3" w:rsidRPr="003A7A5F">
              <w:t xml:space="preserve">Name:  </w:t>
            </w:r>
          </w:p>
          <w:p w:rsidR="003B64AF" w:rsidRPr="003A7A5F" w:rsidRDefault="003B64AF" w:rsidP="00B8449F">
            <w:pPr>
              <w:pStyle w:val="ps1Char"/>
            </w:pPr>
            <w:r w:rsidRPr="003A7A5F">
              <w:t xml:space="preserve">Office No.: </w:t>
            </w:r>
          </w:p>
          <w:p w:rsidR="005C3CE3" w:rsidRPr="003A7A5F" w:rsidRDefault="005C3CE3" w:rsidP="00B8449F">
            <w:pPr>
              <w:pStyle w:val="ps1Char"/>
              <w:rPr>
                <w:i/>
                <w:iCs/>
              </w:rPr>
            </w:pPr>
            <w:r w:rsidRPr="003A7A5F">
              <w:t xml:space="preserve"> Office Phone:  </w:t>
            </w:r>
          </w:p>
          <w:p w:rsidR="003B64AF" w:rsidRPr="003A7A5F" w:rsidRDefault="003B64AF" w:rsidP="00B8449F">
            <w:pPr>
              <w:pStyle w:val="ps1Char"/>
            </w:pPr>
            <w:r w:rsidRPr="003A7A5F">
              <w:t xml:space="preserve">Office Hours:  </w:t>
            </w:r>
          </w:p>
          <w:p w:rsidR="004C39CD" w:rsidRPr="00BA34C9" w:rsidRDefault="003B64AF" w:rsidP="00B8449F">
            <w:pPr>
              <w:pStyle w:val="ps1Char"/>
            </w:pPr>
            <w:r w:rsidRPr="003A7A5F">
              <w:t xml:space="preserve">Email:  </w:t>
            </w: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B8449F">
            <w:pPr>
              <w:pStyle w:val="ps1Char"/>
            </w:pPr>
            <w:r w:rsidRPr="003A7A5F">
              <w:t xml:space="preserve">Instructor’s Name:  </w:t>
            </w:r>
            <w:proofErr w:type="spellStart"/>
            <w:r w:rsidR="00904C78">
              <w:t>Sabbar</w:t>
            </w:r>
            <w:proofErr w:type="spellEnd"/>
            <w:r w:rsidR="00904C78">
              <w:t xml:space="preserve"> S. Sultan</w:t>
            </w:r>
          </w:p>
          <w:p w:rsidR="00B461DD" w:rsidRPr="003A7A5F" w:rsidRDefault="00B461DD" w:rsidP="00B8449F">
            <w:pPr>
              <w:pStyle w:val="ps1Char"/>
            </w:pPr>
            <w:r w:rsidRPr="003A7A5F">
              <w:t xml:space="preserve">Office No.: </w:t>
            </w:r>
            <w:r w:rsidR="00904C78">
              <w:t>2306</w:t>
            </w:r>
          </w:p>
          <w:p w:rsidR="00B461DD" w:rsidRPr="004D2BE3" w:rsidRDefault="00B461DD" w:rsidP="00B8449F">
            <w:pPr>
              <w:pStyle w:val="ps1Char"/>
            </w:pPr>
            <w:r w:rsidRPr="003A7A5F">
              <w:t xml:space="preserve">Office Phone:  </w:t>
            </w:r>
            <w:r w:rsidR="00D935EF">
              <w:t>2416</w:t>
            </w:r>
          </w:p>
          <w:p w:rsidR="00B461DD" w:rsidRPr="003A7A5F" w:rsidRDefault="00B461DD" w:rsidP="00A9223C">
            <w:pPr>
              <w:pStyle w:val="ps1Char"/>
            </w:pPr>
            <w:r w:rsidRPr="003A7A5F">
              <w:t xml:space="preserve">Office Hours:  </w:t>
            </w:r>
            <w:r w:rsidR="00A9223C">
              <w:t xml:space="preserve">Sun </w:t>
            </w:r>
            <w:r w:rsidR="00904C78">
              <w:t>1</w:t>
            </w:r>
            <w:r w:rsidR="00A9223C">
              <w:t>3</w:t>
            </w:r>
            <w:r w:rsidR="00904C78">
              <w:t>:00</w:t>
            </w:r>
            <w:r w:rsidR="00A9223C">
              <w:t>14:00Mon 12-14Tue 11-12;Wed 10-11Thu 12-13</w:t>
            </w:r>
          </w:p>
          <w:p w:rsidR="00597EAF" w:rsidRPr="004D2BE3" w:rsidRDefault="00B461DD" w:rsidP="00B8449F">
            <w:pPr>
              <w:pStyle w:val="ps1Char"/>
            </w:pPr>
            <w:r w:rsidRPr="003A7A5F">
              <w:t>Em</w:t>
            </w:r>
            <w:r w:rsidRPr="00B461DD">
              <w:t>a</w:t>
            </w:r>
            <w:r w:rsidRPr="003A7A5F">
              <w:t xml:space="preserve">il:  </w:t>
            </w:r>
            <w:proofErr w:type="spellStart"/>
            <w:r w:rsidR="00904C78">
              <w:t>Sabbar</w:t>
            </w:r>
            <w:proofErr w:type="spellEnd"/>
            <w:r w:rsidR="00904C78">
              <w:t xml:space="preserve"> Al saadoon@</w:t>
            </w:r>
            <w:r w:rsidR="00D222C5">
              <w:t>iu.edu.jo</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lastRenderedPageBreak/>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683A68" w:rsidRDefault="00D935EF" w:rsidP="00D935EF">
            <w:pPr>
              <w:pStyle w:val="ListParagraph"/>
              <w:numPr>
                <w:ilvl w:val="0"/>
                <w:numId w:val="26"/>
              </w:numPr>
              <w:spacing w:line="276" w:lineRule="auto"/>
              <w:jc w:val="lowKashida"/>
            </w:pPr>
            <w:r>
              <w:t>A panoramic view of English literature from 1798 till 1901</w:t>
            </w:r>
          </w:p>
          <w:p w:rsidR="00D935EF" w:rsidRDefault="00D935EF" w:rsidP="00D935EF">
            <w:pPr>
              <w:pStyle w:val="ListParagraph"/>
              <w:numPr>
                <w:ilvl w:val="0"/>
                <w:numId w:val="26"/>
              </w:numPr>
              <w:spacing w:line="276" w:lineRule="auto"/>
              <w:jc w:val="lowKashida"/>
            </w:pPr>
            <w:r>
              <w:t>Exposure to the literary, social and intellectual contexts of the period.</w:t>
            </w:r>
          </w:p>
          <w:p w:rsidR="00D935EF" w:rsidRDefault="00D935EF" w:rsidP="00D935EF">
            <w:pPr>
              <w:pStyle w:val="ListParagraph"/>
              <w:numPr>
                <w:ilvl w:val="0"/>
                <w:numId w:val="26"/>
              </w:numPr>
              <w:spacing w:line="276" w:lineRule="auto"/>
              <w:jc w:val="lowKashida"/>
            </w:pPr>
            <w:r>
              <w:t>Critical issues relevant to some literary genres of the period</w:t>
            </w:r>
          </w:p>
          <w:p w:rsidR="00D935EF" w:rsidRDefault="00D935EF" w:rsidP="00D935EF">
            <w:pPr>
              <w:pStyle w:val="ListParagraph"/>
              <w:numPr>
                <w:ilvl w:val="0"/>
                <w:numId w:val="26"/>
              </w:numPr>
              <w:spacing w:line="276" w:lineRule="auto"/>
              <w:jc w:val="lowKashida"/>
            </w:pPr>
            <w:r>
              <w:t>The Romantic period</w:t>
            </w:r>
          </w:p>
          <w:p w:rsidR="00D935EF" w:rsidRPr="00D935EF" w:rsidRDefault="00D935EF" w:rsidP="00D935EF">
            <w:pPr>
              <w:pStyle w:val="ListParagraph"/>
              <w:numPr>
                <w:ilvl w:val="0"/>
                <w:numId w:val="26"/>
              </w:numPr>
              <w:spacing w:line="276" w:lineRule="auto"/>
              <w:jc w:val="lowKashida"/>
            </w:pPr>
            <w:r>
              <w:t>The Victorian period</w:t>
            </w: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D95DFF" w:rsidRPr="00846C3B" w:rsidRDefault="00B8449F" w:rsidP="00B8449F">
            <w:pPr>
              <w:pStyle w:val="ListParagraph"/>
              <w:numPr>
                <w:ilvl w:val="0"/>
                <w:numId w:val="5"/>
              </w:numPr>
              <w:jc w:val="lowKashida"/>
              <w:rPr>
                <w:rFonts w:asciiTheme="majorBidi" w:hAnsiTheme="majorBidi" w:cstheme="majorBidi"/>
                <w:b/>
                <w:bCs/>
                <w:lang w:bidi="ar-JO"/>
              </w:rPr>
            </w:pPr>
            <w:r>
              <w:rPr>
                <w:rFonts w:asciiTheme="majorBidi" w:hAnsiTheme="majorBidi" w:cstheme="majorBidi"/>
                <w:b/>
                <w:bCs/>
                <w:lang w:bidi="ar-JO"/>
              </w:rPr>
              <w:t xml:space="preserve">David Wright (ed.) </w:t>
            </w:r>
            <w:r w:rsidRPr="00B8449F">
              <w:rPr>
                <w:rFonts w:asciiTheme="majorBidi" w:hAnsiTheme="majorBidi" w:cstheme="majorBidi"/>
                <w:b/>
                <w:bCs/>
                <w:i/>
                <w:iCs/>
                <w:lang w:bidi="ar-JO"/>
              </w:rPr>
              <w:t>The Penguin Book of English Romantic Verse</w:t>
            </w:r>
            <w:r>
              <w:rPr>
                <w:rFonts w:asciiTheme="majorBidi" w:hAnsiTheme="majorBidi" w:cstheme="majorBidi"/>
                <w:b/>
                <w:bCs/>
                <w:lang w:bidi="ar-JO"/>
              </w:rPr>
              <w:t xml:space="preserve"> 2 </w:t>
            </w:r>
            <w:proofErr w:type="spellStart"/>
            <w:r>
              <w:rPr>
                <w:rFonts w:asciiTheme="majorBidi" w:hAnsiTheme="majorBidi" w:cstheme="majorBidi"/>
                <w:b/>
                <w:bCs/>
                <w:lang w:bidi="ar-JO"/>
              </w:rPr>
              <w:t>nd</w:t>
            </w:r>
            <w:proofErr w:type="spellEnd"/>
            <w:r>
              <w:rPr>
                <w:rFonts w:asciiTheme="majorBidi" w:hAnsiTheme="majorBidi" w:cstheme="majorBidi"/>
                <w:b/>
                <w:bCs/>
                <w:lang w:bidi="ar-JO"/>
              </w:rPr>
              <w:t xml:space="preserve"> edition. London:Penguin,1954</w:t>
            </w:r>
          </w:p>
          <w:p w:rsidR="00EE0CDE" w:rsidRPr="00E27632" w:rsidRDefault="00EE0CDE" w:rsidP="00D95DFF">
            <w:pPr>
              <w:numPr>
                <w:ilvl w:val="0"/>
                <w:numId w:val="5"/>
              </w:numPr>
              <w:rPr>
                <w:rFonts w:ascii="Times New Roman" w:hAnsi="Times New Roman"/>
                <w:color w:val="333333"/>
                <w:szCs w:val="20"/>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7F3B87" w:rsidRPr="007F3B87" w:rsidRDefault="0072713F" w:rsidP="007F3B87">
            <w:pPr>
              <w:pStyle w:val="ListParagraph"/>
              <w:numPr>
                <w:ilvl w:val="0"/>
                <w:numId w:val="25"/>
              </w:numPr>
              <w:jc w:val="lowKashida"/>
              <w:rPr>
                <w:color w:val="333333"/>
                <w:szCs w:val="20"/>
                <w:shd w:val="clear" w:color="auto" w:fill="FFFFFF"/>
              </w:rPr>
            </w:pPr>
            <w:r>
              <w:rPr>
                <w:rFonts w:asciiTheme="majorBidi" w:hAnsiTheme="majorBidi" w:cstheme="majorBidi"/>
                <w:b/>
                <w:bCs/>
                <w:lang w:bidi="ar-JO"/>
              </w:rPr>
              <w:t xml:space="preserve">     </w:t>
            </w:r>
            <w:r w:rsidR="00B8449F">
              <w:rPr>
                <w:rFonts w:asciiTheme="majorBidi" w:hAnsiTheme="majorBidi" w:cstheme="majorBidi"/>
                <w:b/>
                <w:bCs/>
                <w:lang w:bidi="ar-JO"/>
              </w:rPr>
              <w:t xml:space="preserve">2.John W. Bower &amp; John Lee Brooks (eds.) </w:t>
            </w:r>
            <w:r w:rsidR="007F3B87" w:rsidRPr="007F3B87">
              <w:rPr>
                <w:rFonts w:asciiTheme="majorBidi" w:hAnsiTheme="majorBidi" w:cstheme="majorBidi"/>
                <w:b/>
                <w:bCs/>
                <w:i/>
                <w:iCs/>
                <w:lang w:bidi="ar-JO"/>
              </w:rPr>
              <w:t>T</w:t>
            </w:r>
            <w:r w:rsidR="00B8449F" w:rsidRPr="007F3B87">
              <w:rPr>
                <w:rFonts w:asciiTheme="majorBidi" w:hAnsiTheme="majorBidi" w:cstheme="majorBidi"/>
                <w:b/>
                <w:bCs/>
                <w:i/>
                <w:iCs/>
                <w:lang w:bidi="ar-JO"/>
              </w:rPr>
              <w:t>he Victorian Age: Prose, Poetry and Drama</w:t>
            </w:r>
            <w:r w:rsidR="007F3B87">
              <w:rPr>
                <w:rFonts w:asciiTheme="majorBidi" w:hAnsiTheme="majorBidi" w:cstheme="majorBidi"/>
                <w:b/>
                <w:bCs/>
                <w:lang w:bidi="ar-JO"/>
              </w:rPr>
              <w:t>,</w:t>
            </w:r>
          </w:p>
          <w:p w:rsidR="00DB6081" w:rsidRPr="002A092A" w:rsidRDefault="007F3B87" w:rsidP="007F3B87">
            <w:pPr>
              <w:pStyle w:val="ListParagraph"/>
              <w:numPr>
                <w:ilvl w:val="0"/>
                <w:numId w:val="25"/>
              </w:numPr>
              <w:jc w:val="lowKashida"/>
              <w:rPr>
                <w:color w:val="333333"/>
                <w:szCs w:val="20"/>
                <w:shd w:val="clear" w:color="auto" w:fill="FFFFFF"/>
              </w:rPr>
            </w:pPr>
            <w:r>
              <w:rPr>
                <w:rFonts w:asciiTheme="majorBidi" w:hAnsiTheme="majorBidi" w:cstheme="majorBidi"/>
                <w:b/>
                <w:bCs/>
                <w:vertAlign w:val="superscript"/>
                <w:lang w:bidi="ar-JO"/>
              </w:rPr>
              <w:t xml:space="preserve">       </w:t>
            </w:r>
            <w:r>
              <w:rPr>
                <w:rFonts w:asciiTheme="majorBidi" w:hAnsiTheme="majorBidi" w:cstheme="majorBidi"/>
                <w:b/>
                <w:bCs/>
                <w:lang w:bidi="ar-JO"/>
              </w:rPr>
              <w:t xml:space="preserve"> 2</w:t>
            </w:r>
            <w:r w:rsidRPr="007F3B87">
              <w:rPr>
                <w:rFonts w:asciiTheme="majorBidi" w:hAnsiTheme="majorBidi" w:cstheme="majorBidi"/>
                <w:b/>
                <w:bCs/>
                <w:vertAlign w:val="superscript"/>
                <w:lang w:bidi="ar-JO"/>
              </w:rPr>
              <w:t>nd</w:t>
            </w:r>
            <w:r>
              <w:rPr>
                <w:rFonts w:asciiTheme="majorBidi" w:hAnsiTheme="majorBidi" w:cstheme="majorBidi"/>
                <w:b/>
                <w:bCs/>
                <w:lang w:bidi="ar-JO"/>
              </w:rPr>
              <w:t xml:space="preserve"> edition. </w:t>
            </w:r>
            <w:r w:rsidR="00B8449F">
              <w:rPr>
                <w:rFonts w:asciiTheme="majorBidi" w:hAnsiTheme="majorBidi" w:cstheme="majorBidi"/>
                <w:b/>
                <w:bCs/>
                <w:lang w:bidi="ar-JO"/>
              </w:rPr>
              <w:t>New York Aplleton-Centrury-Crofts,1973</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36282A" w:rsidRDefault="00D22662" w:rsidP="00822679">
            <w:pPr>
              <w:spacing w:line="360" w:lineRule="auto"/>
              <w:ind w:left="80"/>
              <w:jc w:val="lowKashida"/>
            </w:pPr>
            <w:r>
              <w:rPr>
                <w:rFonts w:ascii="Cambria" w:hAnsi="Cambria"/>
                <w:b/>
                <w:bCs/>
                <w:sz w:val="28"/>
                <w:szCs w:val="28"/>
              </w:rPr>
              <w:t>Students should be well aware of the significance of the period</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D22662" w:rsidP="00D22662">
            <w:pPr>
              <w:spacing w:line="360" w:lineRule="auto"/>
              <w:ind w:left="80"/>
              <w:jc w:val="lowKashida"/>
              <w:rPr>
                <w:sz w:val="24"/>
              </w:rPr>
            </w:pPr>
            <w:r>
              <w:rPr>
                <w:rFonts w:ascii="Cambria" w:hAnsi="Cambria"/>
                <w:b/>
                <w:bCs/>
                <w:sz w:val="28"/>
                <w:szCs w:val="28"/>
              </w:rPr>
              <w:t>deal with certain changing concepts of English literature</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B1036" w:rsidRDefault="00D22662" w:rsidP="00D22662">
            <w:pPr>
              <w:spacing w:line="360" w:lineRule="auto"/>
              <w:ind w:left="80"/>
              <w:jc w:val="lowKashida"/>
            </w:pPr>
            <w:r>
              <w:rPr>
                <w:rFonts w:ascii="Cambria" w:hAnsi="Cambria"/>
                <w:b/>
                <w:bCs/>
                <w:sz w:val="28"/>
                <w:szCs w:val="28"/>
              </w:rPr>
              <w:t>Fully grasp the issues and critical concepts of romanticism</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D22662" w:rsidRDefault="00D22662" w:rsidP="00D22662">
            <w:pPr>
              <w:spacing w:line="360" w:lineRule="auto"/>
              <w:ind w:left="80"/>
              <w:jc w:val="lowKashida"/>
              <w:rPr>
                <w:rFonts w:asciiTheme="majorBidi" w:hAnsiTheme="majorBidi" w:cstheme="majorBidi"/>
                <w:sz w:val="28"/>
                <w:szCs w:val="28"/>
              </w:rPr>
            </w:pPr>
            <w:r w:rsidRPr="00D22662">
              <w:rPr>
                <w:rFonts w:asciiTheme="majorBidi" w:hAnsiTheme="majorBidi" w:cstheme="majorBidi"/>
                <w:sz w:val="28"/>
                <w:szCs w:val="28"/>
              </w:rPr>
              <w:t xml:space="preserve">Understand the literary world of </w:t>
            </w:r>
            <w:r w:rsidR="00882EFE">
              <w:rPr>
                <w:rFonts w:asciiTheme="majorBidi" w:hAnsiTheme="majorBidi" w:cstheme="majorBidi"/>
                <w:sz w:val="28"/>
                <w:szCs w:val="28"/>
              </w:rPr>
              <w:t xml:space="preserve"> the </w:t>
            </w:r>
            <w:r>
              <w:rPr>
                <w:rFonts w:asciiTheme="majorBidi" w:hAnsiTheme="majorBidi" w:cstheme="majorBidi"/>
                <w:sz w:val="28"/>
                <w:szCs w:val="28"/>
              </w:rPr>
              <w:t>V</w:t>
            </w:r>
            <w:r w:rsidRPr="00D22662">
              <w:rPr>
                <w:rFonts w:asciiTheme="majorBidi" w:hAnsiTheme="majorBidi" w:cstheme="majorBidi"/>
                <w:sz w:val="28"/>
                <w:szCs w:val="28"/>
              </w:rPr>
              <w:t>ictorians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53DE0" w:rsidP="00B8449F">
            <w:pPr>
              <w:pStyle w:val="ps1Char"/>
              <w:rPr>
                <w:sz w:val="24"/>
                <w:szCs w:val="24"/>
              </w:rPr>
            </w:pP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131"/>
        <w:gridCol w:w="1526"/>
        <w:gridCol w:w="1429"/>
      </w:tblGrid>
      <w:tr w:rsidR="00E1761B" w:rsidRPr="009316C4" w:rsidTr="002F39CC">
        <w:trPr>
          <w:trHeight w:val="690"/>
        </w:trPr>
        <w:tc>
          <w:tcPr>
            <w:tcW w:w="685" w:type="dxa"/>
            <w:tcBorders>
              <w:bottom w:val="single" w:sz="4" w:space="0" w:color="auto"/>
            </w:tcBorders>
            <w:shd w:val="clear" w:color="auto" w:fill="F2F2F2"/>
          </w:tcPr>
          <w:p w:rsidR="003D172F" w:rsidRPr="00BA34C9" w:rsidRDefault="003D172F" w:rsidP="00B8449F">
            <w:pPr>
              <w:pStyle w:val="ps1numbered"/>
            </w:pPr>
          </w:p>
        </w:tc>
        <w:tc>
          <w:tcPr>
            <w:tcW w:w="6333" w:type="dxa"/>
            <w:shd w:val="clear" w:color="auto" w:fill="F2F2F2"/>
            <w:vAlign w:val="center"/>
          </w:tcPr>
          <w:p w:rsidR="003D172F" w:rsidRPr="00BA34C9" w:rsidRDefault="001F2545" w:rsidP="00B8449F">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2F39CC">
        <w:trPr>
          <w:trHeight w:val="690"/>
        </w:trPr>
        <w:tc>
          <w:tcPr>
            <w:tcW w:w="685" w:type="dxa"/>
            <w:shd w:val="clear" w:color="auto" w:fill="F2F2F2"/>
            <w:vAlign w:val="center"/>
          </w:tcPr>
          <w:p w:rsidR="006259D2" w:rsidRPr="00837576" w:rsidRDefault="006259D2" w:rsidP="00B8449F">
            <w:pPr>
              <w:pStyle w:val="ps1numbered"/>
            </w:pPr>
            <w:r w:rsidRPr="00837576">
              <w:t>A</w:t>
            </w:r>
          </w:p>
        </w:tc>
        <w:tc>
          <w:tcPr>
            <w:tcW w:w="9421" w:type="dxa"/>
            <w:gridSpan w:val="3"/>
            <w:shd w:val="clear" w:color="auto" w:fill="auto"/>
            <w:vAlign w:val="center"/>
          </w:tcPr>
          <w:p w:rsidR="006259D2" w:rsidRPr="00837576" w:rsidRDefault="006259D2" w:rsidP="00B8449F">
            <w:pPr>
              <w:pStyle w:val="ps1Char"/>
            </w:pPr>
            <w:r w:rsidRPr="00837576">
              <w:t>Knowledge and Understanding:</w:t>
            </w:r>
          </w:p>
        </w:tc>
      </w:tr>
      <w:tr w:rsidR="00E1761B" w:rsidRPr="009316C4" w:rsidTr="002F39CC">
        <w:trPr>
          <w:trHeight w:val="408"/>
        </w:trPr>
        <w:tc>
          <w:tcPr>
            <w:tcW w:w="685" w:type="dxa"/>
            <w:shd w:val="clear" w:color="auto" w:fill="F2F2F2"/>
            <w:vAlign w:val="center"/>
          </w:tcPr>
          <w:p w:rsidR="003D172F" w:rsidRPr="00BA34C9" w:rsidRDefault="006259D2" w:rsidP="00B8449F">
            <w:pPr>
              <w:pStyle w:val="ps1numbered"/>
            </w:pPr>
            <w:r>
              <w:t>A1</w:t>
            </w:r>
          </w:p>
        </w:tc>
        <w:tc>
          <w:tcPr>
            <w:tcW w:w="6333" w:type="dxa"/>
            <w:shd w:val="clear" w:color="auto" w:fill="auto"/>
            <w:vAlign w:val="center"/>
          </w:tcPr>
          <w:p w:rsidR="003D172F" w:rsidRPr="008A5694" w:rsidRDefault="002F39CC" w:rsidP="002F39CC">
            <w:pPr>
              <w:pStyle w:val="ps1Char"/>
            </w:pPr>
            <w:r>
              <w:t>Understanding other related knowledge disciplines</w:t>
            </w:r>
            <w:r w:rsidR="00C61473">
              <w:t xml:space="preserve"> </w:t>
            </w:r>
          </w:p>
        </w:tc>
        <w:tc>
          <w:tcPr>
            <w:tcW w:w="1622" w:type="dxa"/>
            <w:shd w:val="clear" w:color="auto" w:fill="auto"/>
            <w:vAlign w:val="center"/>
          </w:tcPr>
          <w:p w:rsidR="003D172F" w:rsidRPr="00BA34C9" w:rsidRDefault="004C704D" w:rsidP="00B8449F">
            <w:pPr>
              <w:pStyle w:val="ps1Char"/>
            </w:pPr>
            <w:r>
              <w:t xml:space="preserve">     A1</w:t>
            </w:r>
          </w:p>
        </w:tc>
        <w:tc>
          <w:tcPr>
            <w:tcW w:w="1466" w:type="dxa"/>
            <w:shd w:val="clear" w:color="auto" w:fill="auto"/>
            <w:vAlign w:val="center"/>
          </w:tcPr>
          <w:p w:rsidR="003D172F" w:rsidRPr="00BA34C9" w:rsidRDefault="004C704D" w:rsidP="00B8449F">
            <w:pPr>
              <w:pStyle w:val="ps1Char"/>
            </w:pPr>
            <w:r>
              <w:t xml:space="preserve">   A</w:t>
            </w:r>
          </w:p>
        </w:tc>
      </w:tr>
      <w:tr w:rsidR="00E1761B" w:rsidRPr="009316C4" w:rsidTr="002F39CC">
        <w:trPr>
          <w:trHeight w:val="428"/>
        </w:trPr>
        <w:tc>
          <w:tcPr>
            <w:tcW w:w="685" w:type="dxa"/>
            <w:shd w:val="clear" w:color="auto" w:fill="F2F2F2"/>
            <w:vAlign w:val="center"/>
          </w:tcPr>
          <w:p w:rsidR="003D172F" w:rsidRPr="00BA34C9" w:rsidRDefault="006259D2" w:rsidP="00B8449F">
            <w:pPr>
              <w:pStyle w:val="ps1numbered"/>
            </w:pPr>
            <w:r>
              <w:t>A2</w:t>
            </w:r>
          </w:p>
        </w:tc>
        <w:tc>
          <w:tcPr>
            <w:tcW w:w="6333" w:type="dxa"/>
            <w:shd w:val="clear" w:color="auto" w:fill="auto"/>
            <w:vAlign w:val="center"/>
          </w:tcPr>
          <w:p w:rsidR="003D172F" w:rsidRPr="008A5694" w:rsidRDefault="002F39CC" w:rsidP="002F39CC">
            <w:pPr>
              <w:pStyle w:val="ps1Char"/>
            </w:pPr>
            <w:r>
              <w:t xml:space="preserve">Having the ability to communicate in  various ways and methods </w:t>
            </w:r>
          </w:p>
        </w:tc>
        <w:tc>
          <w:tcPr>
            <w:tcW w:w="1622" w:type="dxa"/>
            <w:shd w:val="clear" w:color="auto" w:fill="auto"/>
            <w:vAlign w:val="center"/>
          </w:tcPr>
          <w:p w:rsidR="003D172F" w:rsidRPr="00BA34C9" w:rsidRDefault="004C704D" w:rsidP="00B8449F">
            <w:pPr>
              <w:pStyle w:val="ps1Char"/>
            </w:pPr>
            <w:r>
              <w:t xml:space="preserve">    A2</w:t>
            </w:r>
          </w:p>
        </w:tc>
        <w:tc>
          <w:tcPr>
            <w:tcW w:w="1466" w:type="dxa"/>
            <w:shd w:val="clear" w:color="auto" w:fill="auto"/>
            <w:vAlign w:val="center"/>
          </w:tcPr>
          <w:p w:rsidR="003D172F" w:rsidRPr="00BA34C9" w:rsidRDefault="004C704D" w:rsidP="00B8449F">
            <w:pPr>
              <w:pStyle w:val="ps1Char"/>
            </w:pPr>
            <w:r>
              <w:t xml:space="preserve">    B</w:t>
            </w:r>
          </w:p>
        </w:tc>
      </w:tr>
      <w:tr w:rsidR="00E1761B" w:rsidRPr="009316C4" w:rsidTr="002F39CC">
        <w:trPr>
          <w:trHeight w:val="407"/>
        </w:trPr>
        <w:tc>
          <w:tcPr>
            <w:tcW w:w="685" w:type="dxa"/>
            <w:shd w:val="clear" w:color="auto" w:fill="F2F2F2"/>
            <w:vAlign w:val="center"/>
          </w:tcPr>
          <w:p w:rsidR="003D172F" w:rsidRPr="00BA34C9" w:rsidRDefault="006259D2" w:rsidP="00B8449F">
            <w:pPr>
              <w:pStyle w:val="ps1numbered"/>
            </w:pPr>
            <w:r>
              <w:t>A3</w:t>
            </w:r>
          </w:p>
        </w:tc>
        <w:tc>
          <w:tcPr>
            <w:tcW w:w="6333" w:type="dxa"/>
            <w:shd w:val="clear" w:color="auto" w:fill="auto"/>
            <w:vAlign w:val="center"/>
          </w:tcPr>
          <w:p w:rsidR="003D172F" w:rsidRPr="008A5694" w:rsidRDefault="00235F27" w:rsidP="00B8449F">
            <w:pPr>
              <w:pStyle w:val="ps1Char"/>
            </w:pPr>
            <w:r>
              <w:t>Developing different communication skills</w:t>
            </w:r>
          </w:p>
        </w:tc>
        <w:tc>
          <w:tcPr>
            <w:tcW w:w="1622" w:type="dxa"/>
            <w:shd w:val="clear" w:color="auto" w:fill="auto"/>
            <w:vAlign w:val="center"/>
          </w:tcPr>
          <w:p w:rsidR="003D172F" w:rsidRPr="00BA34C9" w:rsidRDefault="004C704D" w:rsidP="00B8449F">
            <w:pPr>
              <w:pStyle w:val="ps1Char"/>
            </w:pPr>
            <w:r>
              <w:t xml:space="preserve">    A3 </w:t>
            </w:r>
          </w:p>
        </w:tc>
        <w:tc>
          <w:tcPr>
            <w:tcW w:w="1466" w:type="dxa"/>
            <w:shd w:val="clear" w:color="auto" w:fill="auto"/>
            <w:vAlign w:val="center"/>
          </w:tcPr>
          <w:p w:rsidR="003D172F" w:rsidRPr="00BA34C9" w:rsidRDefault="004C704D" w:rsidP="00B8449F">
            <w:pPr>
              <w:pStyle w:val="ps1Char"/>
            </w:pPr>
            <w:r>
              <w:t xml:space="preserve">   D</w:t>
            </w:r>
          </w:p>
        </w:tc>
      </w:tr>
      <w:tr w:rsidR="00E1761B" w:rsidRPr="009316C4" w:rsidTr="002F39CC">
        <w:trPr>
          <w:trHeight w:val="426"/>
        </w:trPr>
        <w:tc>
          <w:tcPr>
            <w:tcW w:w="685" w:type="dxa"/>
            <w:shd w:val="clear" w:color="auto" w:fill="F2F2F2"/>
            <w:vAlign w:val="center"/>
          </w:tcPr>
          <w:p w:rsidR="006050B8" w:rsidRPr="00BA34C9" w:rsidRDefault="006259D2" w:rsidP="00B8449F">
            <w:pPr>
              <w:pStyle w:val="ps1numbered"/>
            </w:pPr>
            <w:r>
              <w:t>A4</w:t>
            </w:r>
          </w:p>
        </w:tc>
        <w:tc>
          <w:tcPr>
            <w:tcW w:w="6333" w:type="dxa"/>
            <w:shd w:val="clear" w:color="auto" w:fill="auto"/>
            <w:vAlign w:val="center"/>
          </w:tcPr>
          <w:p w:rsidR="006050B8" w:rsidRPr="008A5694" w:rsidRDefault="006050B8" w:rsidP="00B8449F">
            <w:pPr>
              <w:pStyle w:val="ps1Char"/>
            </w:pPr>
          </w:p>
        </w:tc>
        <w:tc>
          <w:tcPr>
            <w:tcW w:w="1622" w:type="dxa"/>
            <w:shd w:val="clear" w:color="auto" w:fill="auto"/>
            <w:vAlign w:val="center"/>
          </w:tcPr>
          <w:p w:rsidR="006050B8" w:rsidRPr="00BA34C9" w:rsidRDefault="006050B8" w:rsidP="00B8449F">
            <w:pPr>
              <w:pStyle w:val="ps1Char"/>
            </w:pPr>
          </w:p>
        </w:tc>
        <w:tc>
          <w:tcPr>
            <w:tcW w:w="1466" w:type="dxa"/>
            <w:shd w:val="clear" w:color="auto" w:fill="auto"/>
            <w:vAlign w:val="center"/>
          </w:tcPr>
          <w:p w:rsidR="006050B8" w:rsidRPr="00BA34C9" w:rsidRDefault="006050B8" w:rsidP="00B8449F">
            <w:pPr>
              <w:pStyle w:val="ps1Char"/>
            </w:pPr>
          </w:p>
        </w:tc>
      </w:tr>
      <w:tr w:rsidR="006259D2" w:rsidRPr="00FA6305" w:rsidTr="002F39CC">
        <w:trPr>
          <w:trHeight w:val="690"/>
        </w:trPr>
        <w:tc>
          <w:tcPr>
            <w:tcW w:w="685" w:type="dxa"/>
            <w:shd w:val="clear" w:color="auto" w:fill="F2F2F2"/>
            <w:vAlign w:val="center"/>
          </w:tcPr>
          <w:p w:rsidR="006259D2" w:rsidRPr="00837576" w:rsidRDefault="006259D2" w:rsidP="00B8449F">
            <w:pPr>
              <w:pStyle w:val="ps1numbered"/>
            </w:pPr>
            <w:r w:rsidRPr="00837576">
              <w:lastRenderedPageBreak/>
              <w:t>B</w:t>
            </w:r>
          </w:p>
        </w:tc>
        <w:tc>
          <w:tcPr>
            <w:tcW w:w="9421" w:type="dxa"/>
            <w:gridSpan w:val="3"/>
            <w:shd w:val="clear" w:color="auto" w:fill="auto"/>
            <w:vAlign w:val="center"/>
          </w:tcPr>
          <w:p w:rsidR="006259D2" w:rsidRPr="00837576" w:rsidRDefault="006259D2" w:rsidP="00B8449F">
            <w:pPr>
              <w:pStyle w:val="ps1Char"/>
            </w:pPr>
            <w:r w:rsidRPr="00837576">
              <w:t>Intellectual skills:</w:t>
            </w:r>
          </w:p>
        </w:tc>
      </w:tr>
      <w:tr w:rsidR="00E1761B" w:rsidRPr="009316C4" w:rsidTr="002F39CC">
        <w:trPr>
          <w:trHeight w:val="272"/>
        </w:trPr>
        <w:tc>
          <w:tcPr>
            <w:tcW w:w="685" w:type="dxa"/>
            <w:shd w:val="clear" w:color="auto" w:fill="F2F2F2"/>
            <w:vAlign w:val="center"/>
          </w:tcPr>
          <w:p w:rsidR="00C32ACE" w:rsidRPr="00BA34C9" w:rsidRDefault="006259D2" w:rsidP="00B8449F">
            <w:pPr>
              <w:pStyle w:val="ps1numbered"/>
            </w:pPr>
            <w:r>
              <w:t>B1</w:t>
            </w:r>
          </w:p>
        </w:tc>
        <w:tc>
          <w:tcPr>
            <w:tcW w:w="6333" w:type="dxa"/>
            <w:shd w:val="clear" w:color="auto" w:fill="auto"/>
            <w:vAlign w:val="center"/>
          </w:tcPr>
          <w:p w:rsidR="00C32ACE" w:rsidRPr="008A5694" w:rsidRDefault="002F39CC" w:rsidP="002F39CC">
            <w:pPr>
              <w:pStyle w:val="ps1Char"/>
            </w:pPr>
            <w:r>
              <w:t>Having the ability to a</w:t>
            </w:r>
            <w:r w:rsidR="00D470BD">
              <w:t>nalyz</w:t>
            </w:r>
            <w:r>
              <w:t xml:space="preserve">e various </w:t>
            </w:r>
            <w:r w:rsidR="00D470BD">
              <w:t xml:space="preserve"> linguistic and literary texts</w:t>
            </w:r>
          </w:p>
        </w:tc>
        <w:tc>
          <w:tcPr>
            <w:tcW w:w="1622" w:type="dxa"/>
            <w:shd w:val="clear" w:color="auto" w:fill="auto"/>
            <w:vAlign w:val="center"/>
          </w:tcPr>
          <w:p w:rsidR="00C32ACE" w:rsidRPr="00BA34C9" w:rsidRDefault="004C704D" w:rsidP="00B8449F">
            <w:pPr>
              <w:pStyle w:val="ps1Char"/>
            </w:pPr>
            <w:r>
              <w:t xml:space="preserve">  B1</w:t>
            </w:r>
          </w:p>
        </w:tc>
        <w:tc>
          <w:tcPr>
            <w:tcW w:w="1466" w:type="dxa"/>
            <w:shd w:val="clear" w:color="auto" w:fill="auto"/>
            <w:vAlign w:val="center"/>
          </w:tcPr>
          <w:p w:rsidR="00C32ACE" w:rsidRPr="00BA34C9" w:rsidRDefault="004C704D" w:rsidP="00B8449F">
            <w:pPr>
              <w:pStyle w:val="ps1Char"/>
            </w:pPr>
            <w:r>
              <w:t xml:space="preserve">  D</w:t>
            </w:r>
          </w:p>
        </w:tc>
      </w:tr>
      <w:tr w:rsidR="006259D2" w:rsidRPr="009316C4" w:rsidTr="002F39CC">
        <w:trPr>
          <w:trHeight w:val="263"/>
        </w:trPr>
        <w:tc>
          <w:tcPr>
            <w:tcW w:w="685" w:type="dxa"/>
            <w:shd w:val="clear" w:color="auto" w:fill="F2F2F2"/>
            <w:vAlign w:val="center"/>
          </w:tcPr>
          <w:p w:rsidR="006259D2" w:rsidRDefault="006259D2" w:rsidP="00B8449F">
            <w:pPr>
              <w:pStyle w:val="ps1numbered"/>
            </w:pPr>
            <w:r>
              <w:t>B2</w:t>
            </w:r>
          </w:p>
        </w:tc>
        <w:tc>
          <w:tcPr>
            <w:tcW w:w="6333" w:type="dxa"/>
            <w:shd w:val="clear" w:color="auto" w:fill="auto"/>
            <w:vAlign w:val="center"/>
          </w:tcPr>
          <w:p w:rsidR="006259D2" w:rsidRPr="00BA34C9" w:rsidRDefault="002F39CC" w:rsidP="002F39CC">
            <w:pPr>
              <w:pStyle w:val="ps1Char"/>
            </w:pPr>
            <w:r>
              <w:t xml:space="preserve">   Having the ability  </w:t>
            </w:r>
            <w:r w:rsidR="00D470BD">
              <w:t xml:space="preserve">to adapt to </w:t>
            </w:r>
            <w:r>
              <w:t>various</w:t>
            </w:r>
            <w:r w:rsidR="00D470BD">
              <w:t xml:space="preserve"> </w:t>
            </w:r>
            <w:r>
              <w:t xml:space="preserve">work </w:t>
            </w:r>
            <w:r w:rsidR="00D470BD">
              <w:t xml:space="preserve">environments and </w:t>
            </w:r>
            <w:r>
              <w:t xml:space="preserve">conditions </w:t>
            </w:r>
            <w:r w:rsidR="00D470BD">
              <w:t xml:space="preserve"> </w:t>
            </w:r>
          </w:p>
        </w:tc>
        <w:tc>
          <w:tcPr>
            <w:tcW w:w="1622" w:type="dxa"/>
            <w:shd w:val="clear" w:color="auto" w:fill="auto"/>
            <w:vAlign w:val="center"/>
          </w:tcPr>
          <w:p w:rsidR="006259D2" w:rsidRPr="00BA34C9" w:rsidRDefault="004C704D" w:rsidP="00B8449F">
            <w:pPr>
              <w:pStyle w:val="ps1Char"/>
            </w:pPr>
            <w:r>
              <w:t xml:space="preserve"> B2</w:t>
            </w:r>
          </w:p>
        </w:tc>
        <w:tc>
          <w:tcPr>
            <w:tcW w:w="1466" w:type="dxa"/>
            <w:shd w:val="clear" w:color="auto" w:fill="auto"/>
            <w:vAlign w:val="center"/>
          </w:tcPr>
          <w:p w:rsidR="006259D2" w:rsidRPr="00BA34C9" w:rsidRDefault="004C704D" w:rsidP="00B8449F">
            <w:pPr>
              <w:pStyle w:val="ps1Char"/>
            </w:pPr>
            <w:r>
              <w:t xml:space="preserve">  E</w:t>
            </w:r>
          </w:p>
        </w:tc>
      </w:tr>
      <w:tr w:rsidR="006259D2" w:rsidRPr="009316C4" w:rsidTr="002F39CC">
        <w:trPr>
          <w:trHeight w:val="252"/>
        </w:trPr>
        <w:tc>
          <w:tcPr>
            <w:tcW w:w="685" w:type="dxa"/>
            <w:shd w:val="clear" w:color="auto" w:fill="F2F2F2"/>
            <w:vAlign w:val="center"/>
          </w:tcPr>
          <w:p w:rsidR="006259D2" w:rsidRDefault="006259D2" w:rsidP="00B8449F">
            <w:pPr>
              <w:pStyle w:val="ps1numbered"/>
            </w:pPr>
            <w:r>
              <w:t>B3</w:t>
            </w:r>
          </w:p>
        </w:tc>
        <w:tc>
          <w:tcPr>
            <w:tcW w:w="6333" w:type="dxa"/>
            <w:shd w:val="clear" w:color="auto" w:fill="auto"/>
            <w:vAlign w:val="center"/>
          </w:tcPr>
          <w:p w:rsidR="006259D2" w:rsidRPr="00BA34C9" w:rsidRDefault="006259D2" w:rsidP="00B8449F">
            <w:pPr>
              <w:pStyle w:val="ps1Char"/>
            </w:pPr>
          </w:p>
        </w:tc>
        <w:tc>
          <w:tcPr>
            <w:tcW w:w="1622" w:type="dxa"/>
            <w:shd w:val="clear" w:color="auto" w:fill="auto"/>
            <w:vAlign w:val="center"/>
          </w:tcPr>
          <w:p w:rsidR="006259D2" w:rsidRPr="00BA34C9" w:rsidRDefault="006259D2" w:rsidP="00B8449F">
            <w:pPr>
              <w:pStyle w:val="ps1Char"/>
            </w:pPr>
          </w:p>
        </w:tc>
        <w:tc>
          <w:tcPr>
            <w:tcW w:w="1466" w:type="dxa"/>
            <w:shd w:val="clear" w:color="auto" w:fill="auto"/>
            <w:vAlign w:val="center"/>
          </w:tcPr>
          <w:p w:rsidR="006259D2" w:rsidRPr="00BA34C9" w:rsidRDefault="006259D2" w:rsidP="00B8449F">
            <w:pPr>
              <w:pStyle w:val="ps1Char"/>
            </w:pPr>
          </w:p>
        </w:tc>
      </w:tr>
      <w:tr w:rsidR="006259D2" w:rsidRPr="009316C4" w:rsidTr="002F39CC">
        <w:trPr>
          <w:trHeight w:val="512"/>
        </w:trPr>
        <w:tc>
          <w:tcPr>
            <w:tcW w:w="685" w:type="dxa"/>
            <w:shd w:val="clear" w:color="auto" w:fill="F2F2F2"/>
            <w:vAlign w:val="center"/>
          </w:tcPr>
          <w:p w:rsidR="006259D2" w:rsidRPr="00837576" w:rsidRDefault="006259D2" w:rsidP="00B8449F">
            <w:pPr>
              <w:pStyle w:val="ps1numbered"/>
            </w:pPr>
            <w:r w:rsidRPr="00837576">
              <w:t>C</w:t>
            </w:r>
          </w:p>
        </w:tc>
        <w:tc>
          <w:tcPr>
            <w:tcW w:w="9421" w:type="dxa"/>
            <w:gridSpan w:val="3"/>
            <w:shd w:val="clear" w:color="auto" w:fill="auto"/>
            <w:vAlign w:val="center"/>
          </w:tcPr>
          <w:p w:rsidR="006259D2" w:rsidRPr="00837576" w:rsidRDefault="006259D2" w:rsidP="00B8449F">
            <w:pPr>
              <w:pStyle w:val="ps1Char"/>
            </w:pPr>
            <w:r w:rsidRPr="00837576">
              <w:t>Subject specific skills:</w:t>
            </w:r>
          </w:p>
        </w:tc>
      </w:tr>
      <w:tr w:rsidR="006259D2" w:rsidRPr="009316C4" w:rsidTr="002F39CC">
        <w:trPr>
          <w:trHeight w:val="265"/>
        </w:trPr>
        <w:tc>
          <w:tcPr>
            <w:tcW w:w="685" w:type="dxa"/>
            <w:shd w:val="clear" w:color="auto" w:fill="F2F2F2"/>
            <w:vAlign w:val="center"/>
          </w:tcPr>
          <w:p w:rsidR="006259D2" w:rsidRDefault="006259D2" w:rsidP="00B8449F">
            <w:pPr>
              <w:pStyle w:val="ps1numbered"/>
            </w:pPr>
            <w:r>
              <w:t>C1</w:t>
            </w:r>
          </w:p>
        </w:tc>
        <w:tc>
          <w:tcPr>
            <w:tcW w:w="6333" w:type="dxa"/>
            <w:shd w:val="clear" w:color="auto" w:fill="auto"/>
            <w:vAlign w:val="center"/>
          </w:tcPr>
          <w:p w:rsidR="006259D2" w:rsidRPr="00BA34C9" w:rsidRDefault="002F39CC" w:rsidP="001B2DAA">
            <w:pPr>
              <w:pStyle w:val="ps1Char"/>
            </w:pPr>
            <w:r>
              <w:t>Developing t</w:t>
            </w:r>
            <w:r w:rsidR="00AD330A">
              <w:t xml:space="preserve">he ability to </w:t>
            </w:r>
            <w:r>
              <w:t xml:space="preserve">evaluate and </w:t>
            </w:r>
            <w:proofErr w:type="gramStart"/>
            <w:r>
              <w:t xml:space="preserve">assess </w:t>
            </w:r>
            <w:r w:rsidR="00AD330A">
              <w:t xml:space="preserve"> </w:t>
            </w:r>
            <w:r w:rsidR="001B2DAA">
              <w:t>various</w:t>
            </w:r>
            <w:proofErr w:type="gramEnd"/>
            <w:r w:rsidR="001B2DAA">
              <w:t xml:space="preserve"> work environments and conditions.</w:t>
            </w:r>
            <w:r w:rsidR="00AD330A">
              <w:t xml:space="preserve"> </w:t>
            </w:r>
          </w:p>
        </w:tc>
        <w:tc>
          <w:tcPr>
            <w:tcW w:w="1622" w:type="dxa"/>
            <w:shd w:val="clear" w:color="auto" w:fill="auto"/>
            <w:vAlign w:val="center"/>
          </w:tcPr>
          <w:p w:rsidR="006259D2" w:rsidRPr="00BA34C9" w:rsidRDefault="004C704D" w:rsidP="00B8449F">
            <w:pPr>
              <w:pStyle w:val="ps1Char"/>
            </w:pPr>
            <w:r>
              <w:t xml:space="preserve">  C1</w:t>
            </w:r>
          </w:p>
        </w:tc>
        <w:tc>
          <w:tcPr>
            <w:tcW w:w="1466" w:type="dxa"/>
            <w:shd w:val="clear" w:color="auto" w:fill="auto"/>
            <w:vAlign w:val="center"/>
          </w:tcPr>
          <w:p w:rsidR="006259D2" w:rsidRPr="00BA34C9" w:rsidRDefault="004C704D" w:rsidP="00B8449F">
            <w:pPr>
              <w:pStyle w:val="ps1Char"/>
            </w:pPr>
            <w:r>
              <w:t xml:space="preserve"> D</w:t>
            </w:r>
          </w:p>
        </w:tc>
      </w:tr>
      <w:tr w:rsidR="006259D2" w:rsidRPr="009316C4" w:rsidTr="002F39CC">
        <w:trPr>
          <w:trHeight w:val="270"/>
        </w:trPr>
        <w:tc>
          <w:tcPr>
            <w:tcW w:w="685" w:type="dxa"/>
            <w:shd w:val="clear" w:color="auto" w:fill="F2F2F2"/>
            <w:vAlign w:val="center"/>
          </w:tcPr>
          <w:p w:rsidR="006259D2" w:rsidRDefault="006259D2" w:rsidP="00B8449F">
            <w:pPr>
              <w:pStyle w:val="ps1numbered"/>
            </w:pPr>
            <w:r>
              <w:t>C2</w:t>
            </w:r>
          </w:p>
        </w:tc>
        <w:tc>
          <w:tcPr>
            <w:tcW w:w="6333" w:type="dxa"/>
            <w:shd w:val="clear" w:color="auto" w:fill="auto"/>
            <w:vAlign w:val="center"/>
          </w:tcPr>
          <w:p w:rsidR="006259D2" w:rsidRPr="00BA34C9" w:rsidRDefault="001B2DAA" w:rsidP="001B2DAA">
            <w:pPr>
              <w:pStyle w:val="ps1Char"/>
            </w:pPr>
            <w:r>
              <w:t>Having t</w:t>
            </w:r>
            <w:r w:rsidR="00AD330A">
              <w:t xml:space="preserve">he ability to </w:t>
            </w:r>
            <w:r>
              <w:t>writing research papers related to English language and literature</w:t>
            </w:r>
          </w:p>
        </w:tc>
        <w:tc>
          <w:tcPr>
            <w:tcW w:w="1622" w:type="dxa"/>
            <w:shd w:val="clear" w:color="auto" w:fill="auto"/>
            <w:vAlign w:val="center"/>
          </w:tcPr>
          <w:p w:rsidR="006259D2" w:rsidRPr="00BA34C9" w:rsidRDefault="004C704D" w:rsidP="00B8449F">
            <w:pPr>
              <w:pStyle w:val="ps1Char"/>
            </w:pPr>
            <w:r>
              <w:t xml:space="preserve">  C2</w:t>
            </w:r>
          </w:p>
        </w:tc>
        <w:tc>
          <w:tcPr>
            <w:tcW w:w="1466" w:type="dxa"/>
            <w:shd w:val="clear" w:color="auto" w:fill="auto"/>
            <w:vAlign w:val="center"/>
          </w:tcPr>
          <w:p w:rsidR="006259D2" w:rsidRPr="00BA34C9" w:rsidRDefault="004C704D" w:rsidP="00B8449F">
            <w:pPr>
              <w:pStyle w:val="ps1Char"/>
            </w:pPr>
            <w:r>
              <w:t xml:space="preserve">  I</w:t>
            </w:r>
          </w:p>
        </w:tc>
      </w:tr>
      <w:tr w:rsidR="006259D2" w:rsidRPr="009316C4" w:rsidTr="002F39CC">
        <w:trPr>
          <w:trHeight w:val="290"/>
        </w:trPr>
        <w:tc>
          <w:tcPr>
            <w:tcW w:w="685" w:type="dxa"/>
            <w:shd w:val="clear" w:color="auto" w:fill="F2F2F2"/>
            <w:vAlign w:val="center"/>
          </w:tcPr>
          <w:p w:rsidR="006259D2" w:rsidRDefault="006259D2" w:rsidP="00B8449F">
            <w:pPr>
              <w:pStyle w:val="ps1numbered"/>
            </w:pPr>
            <w:r>
              <w:t>C3</w:t>
            </w:r>
          </w:p>
        </w:tc>
        <w:tc>
          <w:tcPr>
            <w:tcW w:w="6333" w:type="dxa"/>
            <w:shd w:val="clear" w:color="auto" w:fill="auto"/>
            <w:vAlign w:val="center"/>
          </w:tcPr>
          <w:p w:rsidR="006259D2" w:rsidRPr="00BA34C9" w:rsidRDefault="006259D2" w:rsidP="00B8449F">
            <w:pPr>
              <w:pStyle w:val="ps1Char"/>
            </w:pPr>
          </w:p>
        </w:tc>
        <w:tc>
          <w:tcPr>
            <w:tcW w:w="1622" w:type="dxa"/>
            <w:shd w:val="clear" w:color="auto" w:fill="auto"/>
            <w:vAlign w:val="center"/>
          </w:tcPr>
          <w:p w:rsidR="006259D2" w:rsidRPr="00BA34C9" w:rsidRDefault="006259D2" w:rsidP="00B8449F">
            <w:pPr>
              <w:pStyle w:val="ps1Char"/>
            </w:pPr>
          </w:p>
        </w:tc>
        <w:tc>
          <w:tcPr>
            <w:tcW w:w="1466" w:type="dxa"/>
            <w:shd w:val="clear" w:color="auto" w:fill="auto"/>
            <w:vAlign w:val="center"/>
          </w:tcPr>
          <w:p w:rsidR="006259D2" w:rsidRPr="00BA34C9" w:rsidRDefault="006259D2" w:rsidP="00B8449F">
            <w:pPr>
              <w:pStyle w:val="ps1Char"/>
            </w:pPr>
          </w:p>
        </w:tc>
      </w:tr>
      <w:tr w:rsidR="006259D2" w:rsidRPr="009316C4" w:rsidTr="002F39CC">
        <w:trPr>
          <w:trHeight w:val="282"/>
        </w:trPr>
        <w:tc>
          <w:tcPr>
            <w:tcW w:w="685" w:type="dxa"/>
            <w:shd w:val="clear" w:color="auto" w:fill="F2F2F2"/>
            <w:vAlign w:val="center"/>
          </w:tcPr>
          <w:p w:rsidR="006259D2" w:rsidRDefault="006259D2" w:rsidP="00B8449F">
            <w:pPr>
              <w:pStyle w:val="ps1numbered"/>
            </w:pPr>
            <w:r>
              <w:t>C4</w:t>
            </w:r>
          </w:p>
        </w:tc>
        <w:tc>
          <w:tcPr>
            <w:tcW w:w="6333" w:type="dxa"/>
            <w:shd w:val="clear" w:color="auto" w:fill="auto"/>
            <w:vAlign w:val="center"/>
          </w:tcPr>
          <w:p w:rsidR="006259D2" w:rsidRPr="00BA34C9" w:rsidRDefault="006259D2" w:rsidP="00B8449F">
            <w:pPr>
              <w:pStyle w:val="ps1Char"/>
            </w:pPr>
          </w:p>
        </w:tc>
        <w:tc>
          <w:tcPr>
            <w:tcW w:w="1622" w:type="dxa"/>
            <w:shd w:val="clear" w:color="auto" w:fill="auto"/>
            <w:vAlign w:val="center"/>
          </w:tcPr>
          <w:p w:rsidR="006259D2" w:rsidRPr="00BA34C9" w:rsidRDefault="006259D2" w:rsidP="00B8449F">
            <w:pPr>
              <w:pStyle w:val="ps1Char"/>
            </w:pPr>
          </w:p>
        </w:tc>
        <w:tc>
          <w:tcPr>
            <w:tcW w:w="1466" w:type="dxa"/>
            <w:shd w:val="clear" w:color="auto" w:fill="auto"/>
            <w:vAlign w:val="center"/>
          </w:tcPr>
          <w:p w:rsidR="006259D2" w:rsidRPr="00BA34C9" w:rsidRDefault="006259D2" w:rsidP="00B8449F">
            <w:pPr>
              <w:pStyle w:val="ps1Char"/>
            </w:pPr>
          </w:p>
        </w:tc>
      </w:tr>
      <w:tr w:rsidR="006259D2" w:rsidRPr="009316C4" w:rsidTr="002F39CC">
        <w:trPr>
          <w:trHeight w:val="137"/>
        </w:trPr>
        <w:tc>
          <w:tcPr>
            <w:tcW w:w="685" w:type="dxa"/>
            <w:shd w:val="clear" w:color="auto" w:fill="F2F2F2"/>
            <w:vAlign w:val="center"/>
          </w:tcPr>
          <w:p w:rsidR="006259D2" w:rsidRDefault="006259D2" w:rsidP="00B8449F">
            <w:pPr>
              <w:pStyle w:val="ps1numbered"/>
            </w:pPr>
            <w:r>
              <w:t>C5</w:t>
            </w:r>
          </w:p>
        </w:tc>
        <w:tc>
          <w:tcPr>
            <w:tcW w:w="6333" w:type="dxa"/>
            <w:shd w:val="clear" w:color="auto" w:fill="auto"/>
            <w:vAlign w:val="center"/>
          </w:tcPr>
          <w:p w:rsidR="006259D2" w:rsidRPr="00BA34C9" w:rsidRDefault="006259D2" w:rsidP="00B8449F">
            <w:pPr>
              <w:pStyle w:val="ps1Char"/>
            </w:pPr>
          </w:p>
        </w:tc>
        <w:tc>
          <w:tcPr>
            <w:tcW w:w="1622" w:type="dxa"/>
            <w:shd w:val="clear" w:color="auto" w:fill="auto"/>
            <w:vAlign w:val="center"/>
          </w:tcPr>
          <w:p w:rsidR="006259D2" w:rsidRPr="00BA34C9" w:rsidRDefault="006259D2" w:rsidP="00B8449F">
            <w:pPr>
              <w:pStyle w:val="ps1Char"/>
            </w:pPr>
          </w:p>
        </w:tc>
        <w:tc>
          <w:tcPr>
            <w:tcW w:w="1466" w:type="dxa"/>
            <w:shd w:val="clear" w:color="auto" w:fill="auto"/>
            <w:vAlign w:val="center"/>
          </w:tcPr>
          <w:p w:rsidR="006259D2" w:rsidRPr="00BA34C9" w:rsidRDefault="006259D2" w:rsidP="00B8449F">
            <w:pPr>
              <w:pStyle w:val="ps1Char"/>
            </w:pPr>
          </w:p>
        </w:tc>
      </w:tr>
      <w:tr w:rsidR="006259D2" w:rsidRPr="009316C4" w:rsidTr="002F39CC">
        <w:trPr>
          <w:trHeight w:val="406"/>
        </w:trPr>
        <w:tc>
          <w:tcPr>
            <w:tcW w:w="685" w:type="dxa"/>
            <w:shd w:val="clear" w:color="auto" w:fill="F2F2F2"/>
            <w:vAlign w:val="center"/>
          </w:tcPr>
          <w:p w:rsidR="006259D2" w:rsidRPr="00837576" w:rsidRDefault="006259D2" w:rsidP="00B8449F">
            <w:pPr>
              <w:pStyle w:val="ps1numbered"/>
            </w:pPr>
            <w:r w:rsidRPr="00837576">
              <w:t>D</w:t>
            </w:r>
          </w:p>
        </w:tc>
        <w:tc>
          <w:tcPr>
            <w:tcW w:w="9421" w:type="dxa"/>
            <w:gridSpan w:val="3"/>
            <w:shd w:val="clear" w:color="auto" w:fill="auto"/>
            <w:vAlign w:val="center"/>
          </w:tcPr>
          <w:p w:rsidR="006259D2" w:rsidRPr="00837576" w:rsidRDefault="006259D2" w:rsidP="00B8449F">
            <w:pPr>
              <w:pStyle w:val="ps1Char"/>
            </w:pPr>
            <w:r w:rsidRPr="00837576">
              <w:t>Transferable skills:</w:t>
            </w:r>
          </w:p>
        </w:tc>
      </w:tr>
      <w:tr w:rsidR="006259D2" w:rsidRPr="009316C4" w:rsidTr="002F39CC">
        <w:trPr>
          <w:trHeight w:val="192"/>
        </w:trPr>
        <w:tc>
          <w:tcPr>
            <w:tcW w:w="685" w:type="dxa"/>
            <w:shd w:val="clear" w:color="auto" w:fill="F2F2F2"/>
            <w:vAlign w:val="center"/>
          </w:tcPr>
          <w:p w:rsidR="006259D2" w:rsidRDefault="006259D2" w:rsidP="00B8449F">
            <w:pPr>
              <w:pStyle w:val="ps1numbered"/>
            </w:pPr>
            <w:r>
              <w:t>D1</w:t>
            </w:r>
          </w:p>
        </w:tc>
        <w:tc>
          <w:tcPr>
            <w:tcW w:w="6333" w:type="dxa"/>
            <w:shd w:val="clear" w:color="auto" w:fill="auto"/>
            <w:vAlign w:val="center"/>
          </w:tcPr>
          <w:p w:rsidR="006259D2" w:rsidRDefault="001B2DAA" w:rsidP="00B8449F">
            <w:pPr>
              <w:pStyle w:val="ps1Char"/>
            </w:pPr>
            <w:r>
              <w:t>Developing the ability to use technology in scientific research</w:t>
            </w:r>
          </w:p>
        </w:tc>
        <w:tc>
          <w:tcPr>
            <w:tcW w:w="1622" w:type="dxa"/>
            <w:shd w:val="clear" w:color="auto" w:fill="auto"/>
            <w:vAlign w:val="center"/>
          </w:tcPr>
          <w:p w:rsidR="006259D2" w:rsidRPr="00BA34C9" w:rsidRDefault="004C704D" w:rsidP="00B8449F">
            <w:pPr>
              <w:pStyle w:val="ps1Char"/>
            </w:pPr>
            <w:r>
              <w:t xml:space="preserve"> D1    </w:t>
            </w:r>
          </w:p>
        </w:tc>
        <w:tc>
          <w:tcPr>
            <w:tcW w:w="1466" w:type="dxa"/>
            <w:shd w:val="clear" w:color="auto" w:fill="auto"/>
            <w:vAlign w:val="center"/>
          </w:tcPr>
          <w:p w:rsidR="006259D2" w:rsidRPr="00BA34C9" w:rsidRDefault="004C704D" w:rsidP="00B8449F">
            <w:pPr>
              <w:pStyle w:val="ps1Char"/>
            </w:pPr>
            <w:r>
              <w:t xml:space="preserve">  H</w:t>
            </w:r>
          </w:p>
        </w:tc>
      </w:tr>
      <w:tr w:rsidR="006259D2" w:rsidRPr="009316C4" w:rsidTr="002F39CC">
        <w:trPr>
          <w:trHeight w:val="325"/>
        </w:trPr>
        <w:tc>
          <w:tcPr>
            <w:tcW w:w="685" w:type="dxa"/>
            <w:shd w:val="clear" w:color="auto" w:fill="F2F2F2"/>
            <w:vAlign w:val="center"/>
          </w:tcPr>
          <w:p w:rsidR="006259D2" w:rsidRDefault="006259D2" w:rsidP="00B8449F">
            <w:pPr>
              <w:pStyle w:val="ps1numbered"/>
            </w:pPr>
            <w:r>
              <w:t>D2</w:t>
            </w:r>
          </w:p>
        </w:tc>
        <w:tc>
          <w:tcPr>
            <w:tcW w:w="6333" w:type="dxa"/>
            <w:shd w:val="clear" w:color="auto" w:fill="auto"/>
            <w:vAlign w:val="center"/>
          </w:tcPr>
          <w:p w:rsidR="006259D2" w:rsidRDefault="001B2DAA" w:rsidP="00AD330A">
            <w:pPr>
              <w:pStyle w:val="ps1Char"/>
            </w:pPr>
            <w:r>
              <w:t>Reinforcing and developing critical thinking skills</w:t>
            </w:r>
          </w:p>
        </w:tc>
        <w:tc>
          <w:tcPr>
            <w:tcW w:w="1622" w:type="dxa"/>
            <w:shd w:val="clear" w:color="auto" w:fill="auto"/>
            <w:vAlign w:val="center"/>
          </w:tcPr>
          <w:p w:rsidR="006259D2" w:rsidRPr="00BA34C9" w:rsidRDefault="004C704D" w:rsidP="00B8449F">
            <w:pPr>
              <w:pStyle w:val="ps1Char"/>
            </w:pPr>
            <w:r>
              <w:t xml:space="preserve"> D2</w:t>
            </w:r>
          </w:p>
        </w:tc>
        <w:tc>
          <w:tcPr>
            <w:tcW w:w="1466" w:type="dxa"/>
            <w:shd w:val="clear" w:color="auto" w:fill="auto"/>
            <w:vAlign w:val="center"/>
          </w:tcPr>
          <w:p w:rsidR="006259D2" w:rsidRPr="00BA34C9" w:rsidRDefault="004C704D" w:rsidP="00B8449F">
            <w:pPr>
              <w:pStyle w:val="ps1Char"/>
            </w:pPr>
            <w:r>
              <w:t xml:space="preserve">  F</w:t>
            </w:r>
          </w:p>
        </w:tc>
      </w:tr>
      <w:tr w:rsidR="006259D2" w:rsidRPr="009316C4" w:rsidTr="002F39CC">
        <w:trPr>
          <w:trHeight w:val="400"/>
        </w:trPr>
        <w:tc>
          <w:tcPr>
            <w:tcW w:w="685" w:type="dxa"/>
            <w:shd w:val="clear" w:color="auto" w:fill="F2F2F2"/>
            <w:vAlign w:val="center"/>
          </w:tcPr>
          <w:p w:rsidR="006259D2" w:rsidRDefault="006259D2" w:rsidP="00B8449F">
            <w:pPr>
              <w:pStyle w:val="ps1numbered"/>
            </w:pPr>
            <w:r>
              <w:t>D3</w:t>
            </w:r>
          </w:p>
        </w:tc>
        <w:tc>
          <w:tcPr>
            <w:tcW w:w="6333" w:type="dxa"/>
            <w:shd w:val="clear" w:color="auto" w:fill="auto"/>
            <w:vAlign w:val="center"/>
          </w:tcPr>
          <w:p w:rsidR="006259D2" w:rsidRDefault="006259D2" w:rsidP="00B8449F">
            <w:pPr>
              <w:pStyle w:val="ps1Char"/>
            </w:pPr>
          </w:p>
        </w:tc>
        <w:tc>
          <w:tcPr>
            <w:tcW w:w="1622" w:type="dxa"/>
            <w:shd w:val="clear" w:color="auto" w:fill="auto"/>
            <w:vAlign w:val="center"/>
          </w:tcPr>
          <w:p w:rsidR="006259D2" w:rsidRPr="00BA34C9" w:rsidRDefault="006259D2" w:rsidP="00B8449F">
            <w:pPr>
              <w:pStyle w:val="ps1Char"/>
            </w:pPr>
          </w:p>
        </w:tc>
        <w:tc>
          <w:tcPr>
            <w:tcW w:w="1466" w:type="dxa"/>
            <w:shd w:val="clear" w:color="auto" w:fill="auto"/>
            <w:vAlign w:val="center"/>
          </w:tcPr>
          <w:p w:rsidR="006259D2" w:rsidRPr="00BA34C9" w:rsidRDefault="006259D2" w:rsidP="00B8449F">
            <w:pPr>
              <w:pStyle w:val="ps1Char"/>
            </w:pP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988"/>
        <w:gridCol w:w="2182"/>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AF6E44" w:rsidRDefault="00705E3D" w:rsidP="00E27632">
            <w:pPr>
              <w:tabs>
                <w:tab w:val="right" w:pos="6840"/>
              </w:tabs>
              <w:ind w:firstLine="85"/>
              <w:rPr>
                <w:rFonts w:ascii="Times New Roman" w:hAnsi="Times New Roman"/>
                <w:sz w:val="24"/>
              </w:rPr>
            </w:pPr>
            <w:r>
              <w:rPr>
                <w:rFonts w:ascii="Cambria" w:hAnsi="Cambria"/>
              </w:rPr>
              <w:t>Romanticism: introduction, concept, features and different fields (painting, music and literature)</w:t>
            </w:r>
          </w:p>
        </w:tc>
        <w:tc>
          <w:tcPr>
            <w:tcW w:w="542" w:type="pct"/>
            <w:shd w:val="clear" w:color="auto" w:fill="auto"/>
            <w:vAlign w:val="center"/>
          </w:tcPr>
          <w:p w:rsidR="001D1E9F" w:rsidRPr="001D1E9F" w:rsidRDefault="001D1E9F" w:rsidP="00B8449F">
            <w:pPr>
              <w:pStyle w:val="ps1numbered"/>
            </w:pPr>
            <w:r w:rsidRPr="001D1E9F">
              <w:t>1</w:t>
            </w:r>
          </w:p>
        </w:tc>
        <w:tc>
          <w:tcPr>
            <w:tcW w:w="1300" w:type="pct"/>
            <w:shd w:val="clear" w:color="auto" w:fill="auto"/>
            <w:vAlign w:val="center"/>
          </w:tcPr>
          <w:p w:rsidR="001D1E9F" w:rsidRPr="001D1E9F" w:rsidRDefault="00D726C4" w:rsidP="001D1E9F">
            <w:pPr>
              <w:jc w:val="center"/>
              <w:rPr>
                <w:rFonts w:ascii="Times New Roman" w:hAnsi="Times New Roman"/>
                <w:sz w:val="24"/>
                <w:lang w:bidi="ar-JO"/>
              </w:rPr>
            </w:pPr>
            <w:r>
              <w:rPr>
                <w:rFonts w:ascii="Times New Roman" w:hAnsi="Times New Roman"/>
                <w:sz w:val="24"/>
                <w:lang w:bidi="ar-JO"/>
              </w:rPr>
              <w:t>A2</w:t>
            </w:r>
          </w:p>
        </w:tc>
      </w:tr>
      <w:tr w:rsidR="001D1E9F" w:rsidTr="004D2BE3">
        <w:trPr>
          <w:trHeight w:val="414"/>
        </w:trPr>
        <w:tc>
          <w:tcPr>
            <w:tcW w:w="3158" w:type="pct"/>
            <w:shd w:val="clear" w:color="auto" w:fill="auto"/>
          </w:tcPr>
          <w:p w:rsidR="001D1E9F" w:rsidRPr="00F36DC3" w:rsidRDefault="00F36DC3" w:rsidP="00E27632">
            <w:pPr>
              <w:tabs>
                <w:tab w:val="num" w:pos="720"/>
                <w:tab w:val="right" w:pos="6840"/>
              </w:tabs>
              <w:ind w:firstLine="85"/>
              <w:rPr>
                <w:rFonts w:ascii="Times New Roman" w:hAnsi="Times New Roman"/>
                <w:sz w:val="24"/>
              </w:rPr>
            </w:pPr>
            <w:r>
              <w:rPr>
                <w:rFonts w:ascii="Cambria" w:hAnsi="Cambria"/>
              </w:rPr>
              <w:t>William Wordsworth, the founder of English romantic poetry</w:t>
            </w:r>
            <w:r w:rsidR="00D726C4">
              <w:rPr>
                <w:rFonts w:ascii="Cambria" w:hAnsi="Cambria"/>
              </w:rPr>
              <w:t xml:space="preserve"> </w:t>
            </w:r>
            <w:r>
              <w:rPr>
                <w:rFonts w:ascii="Cambria" w:hAnsi="Cambria"/>
              </w:rPr>
              <w:t>,definition of poetry,</w:t>
            </w:r>
            <w:r w:rsidR="00D726C4">
              <w:rPr>
                <w:rFonts w:ascii="Cambria" w:hAnsi="Cambria"/>
              </w:rPr>
              <w:t xml:space="preserve"> </w:t>
            </w:r>
            <w:r>
              <w:rPr>
                <w:rFonts w:ascii="Cambria" w:hAnsi="Cambria"/>
              </w:rPr>
              <w:t>Lyrical Ballads</w:t>
            </w:r>
          </w:p>
        </w:tc>
        <w:tc>
          <w:tcPr>
            <w:tcW w:w="542" w:type="pct"/>
            <w:shd w:val="clear" w:color="auto" w:fill="auto"/>
            <w:vAlign w:val="center"/>
          </w:tcPr>
          <w:p w:rsidR="001D1E9F" w:rsidRPr="001D1E9F" w:rsidRDefault="001D1E9F" w:rsidP="00B8449F">
            <w:pPr>
              <w:pStyle w:val="ps1numbered"/>
            </w:pPr>
            <w:r w:rsidRPr="001D1E9F">
              <w:t>2</w:t>
            </w:r>
          </w:p>
        </w:tc>
        <w:tc>
          <w:tcPr>
            <w:tcW w:w="1300" w:type="pct"/>
            <w:shd w:val="clear" w:color="auto" w:fill="auto"/>
            <w:vAlign w:val="center"/>
          </w:tcPr>
          <w:p w:rsidR="001D1E9F" w:rsidRPr="001D1E9F" w:rsidRDefault="00D726C4" w:rsidP="001D1E9F">
            <w:pPr>
              <w:tabs>
                <w:tab w:val="right" w:pos="6840"/>
              </w:tabs>
              <w:jc w:val="center"/>
              <w:rPr>
                <w:rFonts w:ascii="Times New Roman" w:hAnsi="Times New Roman"/>
                <w:sz w:val="24"/>
                <w:lang w:bidi="ar-JO"/>
              </w:rPr>
            </w:pPr>
            <w:r>
              <w:rPr>
                <w:rFonts w:ascii="Times New Roman" w:hAnsi="Times New Roman"/>
                <w:sz w:val="24"/>
                <w:lang w:bidi="ar-JO"/>
              </w:rPr>
              <w:t>B1</w:t>
            </w:r>
          </w:p>
        </w:tc>
      </w:tr>
      <w:tr w:rsidR="001D1E9F" w:rsidTr="004D2BE3">
        <w:trPr>
          <w:trHeight w:val="278"/>
        </w:trPr>
        <w:tc>
          <w:tcPr>
            <w:tcW w:w="3158" w:type="pct"/>
            <w:shd w:val="clear" w:color="auto" w:fill="auto"/>
          </w:tcPr>
          <w:p w:rsidR="001D1E9F" w:rsidRPr="001D1E9F" w:rsidRDefault="00BE44A6" w:rsidP="00E27632">
            <w:pPr>
              <w:tabs>
                <w:tab w:val="num" w:pos="720"/>
                <w:tab w:val="right" w:pos="6840"/>
              </w:tabs>
              <w:ind w:firstLine="85"/>
              <w:rPr>
                <w:rFonts w:ascii="Times New Roman" w:hAnsi="Times New Roman"/>
                <w:color w:val="000000" w:themeColor="text1"/>
                <w:sz w:val="24"/>
                <w:lang w:bidi="ar-JO"/>
              </w:rPr>
            </w:pPr>
            <w:r>
              <w:rPr>
                <w:rFonts w:ascii="Cambria" w:hAnsi="Cambria"/>
              </w:rPr>
              <w:t>Surprised by Joy</w:t>
            </w:r>
          </w:p>
        </w:tc>
        <w:tc>
          <w:tcPr>
            <w:tcW w:w="542" w:type="pct"/>
            <w:shd w:val="clear" w:color="auto" w:fill="auto"/>
            <w:vAlign w:val="center"/>
          </w:tcPr>
          <w:p w:rsidR="001D1E9F" w:rsidRPr="001D1E9F" w:rsidRDefault="001D1E9F" w:rsidP="00B8449F">
            <w:pPr>
              <w:pStyle w:val="ps1numbered"/>
            </w:pPr>
            <w:r w:rsidRPr="001D1E9F">
              <w:t>3</w:t>
            </w:r>
          </w:p>
        </w:tc>
        <w:tc>
          <w:tcPr>
            <w:tcW w:w="1300" w:type="pct"/>
            <w:shd w:val="clear" w:color="auto" w:fill="auto"/>
            <w:vAlign w:val="center"/>
          </w:tcPr>
          <w:p w:rsidR="001D1E9F" w:rsidRPr="001D1E9F" w:rsidRDefault="00D726C4" w:rsidP="001D1E9F">
            <w:pPr>
              <w:jc w:val="center"/>
              <w:rPr>
                <w:rFonts w:ascii="Times New Roman" w:hAnsi="Times New Roman"/>
                <w:sz w:val="24"/>
              </w:rPr>
            </w:pPr>
            <w:r>
              <w:rPr>
                <w:rFonts w:ascii="Times New Roman" w:hAnsi="Times New Roman"/>
                <w:sz w:val="24"/>
              </w:rPr>
              <w:t>B1</w:t>
            </w:r>
          </w:p>
        </w:tc>
      </w:tr>
      <w:tr w:rsidR="001D1E9F" w:rsidTr="001D1E9F">
        <w:trPr>
          <w:trHeight w:val="516"/>
        </w:trPr>
        <w:tc>
          <w:tcPr>
            <w:tcW w:w="3158" w:type="pct"/>
            <w:shd w:val="clear" w:color="auto" w:fill="auto"/>
          </w:tcPr>
          <w:p w:rsidR="001D1E9F" w:rsidRPr="00DF40DF" w:rsidRDefault="009459C0" w:rsidP="00192405">
            <w:pPr>
              <w:tabs>
                <w:tab w:val="right" w:pos="6840"/>
              </w:tabs>
              <w:rPr>
                <w:rFonts w:ascii="Times New Roman" w:hAnsi="Times New Roman"/>
                <w:color w:val="000000" w:themeColor="text1"/>
                <w:sz w:val="24"/>
              </w:rPr>
            </w:pPr>
            <w:proofErr w:type="spellStart"/>
            <w:r>
              <w:rPr>
                <w:rFonts w:ascii="Cambria" w:hAnsi="Cambria"/>
              </w:rPr>
              <w:t>S.T.Coleridge</w:t>
            </w:r>
            <w:proofErr w:type="spellEnd"/>
            <w:r>
              <w:rPr>
                <w:rFonts w:ascii="Cambria" w:hAnsi="Cambria"/>
              </w:rPr>
              <w:t>,</w:t>
            </w:r>
            <w:r w:rsidR="006419B3">
              <w:rPr>
                <w:rFonts w:ascii="Cambria" w:hAnsi="Cambria"/>
              </w:rPr>
              <w:t xml:space="preserve"> </w:t>
            </w:r>
            <w:r>
              <w:rPr>
                <w:rFonts w:ascii="Cambria" w:hAnsi="Cambria"/>
              </w:rPr>
              <w:t>co-author of Lyrical Ballads</w:t>
            </w:r>
          </w:p>
        </w:tc>
        <w:tc>
          <w:tcPr>
            <w:tcW w:w="542" w:type="pct"/>
            <w:shd w:val="clear" w:color="auto" w:fill="auto"/>
            <w:vAlign w:val="center"/>
          </w:tcPr>
          <w:p w:rsidR="001D1E9F" w:rsidRPr="001D1E9F" w:rsidRDefault="001D1E9F" w:rsidP="00B8449F">
            <w:pPr>
              <w:pStyle w:val="ps1numbered"/>
            </w:pPr>
            <w:r w:rsidRPr="001D1E9F">
              <w:t>4</w:t>
            </w:r>
          </w:p>
        </w:tc>
        <w:tc>
          <w:tcPr>
            <w:tcW w:w="1300" w:type="pct"/>
            <w:shd w:val="clear" w:color="auto" w:fill="auto"/>
            <w:vAlign w:val="center"/>
          </w:tcPr>
          <w:p w:rsidR="001D1E9F" w:rsidRPr="001D1E9F" w:rsidRDefault="00D726C4" w:rsidP="001D1E9F">
            <w:pPr>
              <w:jc w:val="center"/>
              <w:rPr>
                <w:rFonts w:ascii="Times New Roman" w:hAnsi="Times New Roman"/>
                <w:sz w:val="24"/>
              </w:rPr>
            </w:pPr>
            <w:r>
              <w:rPr>
                <w:rFonts w:ascii="Times New Roman" w:hAnsi="Times New Roman"/>
                <w:sz w:val="24"/>
              </w:rPr>
              <w:t>A1</w:t>
            </w:r>
          </w:p>
        </w:tc>
      </w:tr>
      <w:tr w:rsidR="001D1E9F" w:rsidTr="001D1E9F">
        <w:trPr>
          <w:trHeight w:val="516"/>
        </w:trPr>
        <w:tc>
          <w:tcPr>
            <w:tcW w:w="3158" w:type="pct"/>
            <w:shd w:val="clear" w:color="auto" w:fill="auto"/>
          </w:tcPr>
          <w:p w:rsidR="001D1E9F" w:rsidRPr="001D1E9F" w:rsidRDefault="004941B0" w:rsidP="00192405">
            <w:pPr>
              <w:tabs>
                <w:tab w:val="right" w:pos="6840"/>
              </w:tabs>
              <w:rPr>
                <w:rFonts w:ascii="Times New Roman" w:hAnsi="Times New Roman"/>
                <w:color w:val="000000" w:themeColor="text1"/>
                <w:sz w:val="24"/>
              </w:rPr>
            </w:pPr>
            <w:r>
              <w:rPr>
                <w:rFonts w:ascii="Cambria" w:hAnsi="Cambria"/>
              </w:rPr>
              <w:t>Dejection</w:t>
            </w:r>
          </w:p>
        </w:tc>
        <w:tc>
          <w:tcPr>
            <w:tcW w:w="542" w:type="pct"/>
            <w:shd w:val="clear" w:color="auto" w:fill="auto"/>
            <w:vAlign w:val="center"/>
          </w:tcPr>
          <w:p w:rsidR="001D1E9F" w:rsidRPr="001D1E9F" w:rsidRDefault="001D1E9F" w:rsidP="00B8449F">
            <w:pPr>
              <w:pStyle w:val="ps1numbered"/>
            </w:pPr>
            <w:r w:rsidRPr="001D1E9F">
              <w:t>5</w:t>
            </w:r>
          </w:p>
        </w:tc>
        <w:tc>
          <w:tcPr>
            <w:tcW w:w="1300" w:type="pct"/>
            <w:shd w:val="clear" w:color="auto" w:fill="auto"/>
            <w:vAlign w:val="center"/>
          </w:tcPr>
          <w:p w:rsidR="001D1E9F" w:rsidRPr="001D1E9F" w:rsidRDefault="00D726C4" w:rsidP="001D1E9F">
            <w:pPr>
              <w:jc w:val="center"/>
              <w:rPr>
                <w:rFonts w:ascii="Times New Roman" w:hAnsi="Times New Roman"/>
                <w:sz w:val="24"/>
              </w:rPr>
            </w:pPr>
            <w:r>
              <w:rPr>
                <w:rFonts w:ascii="Times New Roman" w:hAnsi="Times New Roman"/>
                <w:sz w:val="24"/>
              </w:rPr>
              <w:t>A1</w:t>
            </w:r>
          </w:p>
        </w:tc>
      </w:tr>
      <w:tr w:rsidR="001D1E9F" w:rsidTr="001D1E9F">
        <w:trPr>
          <w:trHeight w:val="516"/>
        </w:trPr>
        <w:tc>
          <w:tcPr>
            <w:tcW w:w="3158" w:type="pct"/>
            <w:shd w:val="clear" w:color="auto" w:fill="auto"/>
          </w:tcPr>
          <w:p w:rsidR="001D1E9F" w:rsidRPr="001D1E9F" w:rsidRDefault="00D76B2A" w:rsidP="00E27632">
            <w:pPr>
              <w:pStyle w:val="BodyText"/>
              <w:ind w:right="32"/>
              <w:jc w:val="left"/>
              <w:rPr>
                <w:rFonts w:ascii="Times New Roman" w:hAnsi="Times New Roman"/>
                <w:color w:val="000000" w:themeColor="text1"/>
              </w:rPr>
            </w:pPr>
            <w:r>
              <w:rPr>
                <w:rFonts w:ascii="Cambria" w:hAnsi="Cambria"/>
              </w:rPr>
              <w:t>Lord Byron, the myth and reality</w:t>
            </w:r>
          </w:p>
        </w:tc>
        <w:tc>
          <w:tcPr>
            <w:tcW w:w="542" w:type="pct"/>
            <w:shd w:val="clear" w:color="auto" w:fill="auto"/>
            <w:vAlign w:val="center"/>
          </w:tcPr>
          <w:p w:rsidR="001D1E9F" w:rsidRPr="001D1E9F" w:rsidRDefault="001D1E9F" w:rsidP="00B8449F">
            <w:pPr>
              <w:pStyle w:val="ps1numbered"/>
            </w:pPr>
            <w:r w:rsidRPr="001D1E9F">
              <w:t>6</w:t>
            </w:r>
          </w:p>
        </w:tc>
        <w:tc>
          <w:tcPr>
            <w:tcW w:w="1300" w:type="pct"/>
            <w:shd w:val="clear" w:color="auto" w:fill="auto"/>
            <w:vAlign w:val="center"/>
          </w:tcPr>
          <w:p w:rsidR="001D1E9F" w:rsidRPr="001D1E9F" w:rsidRDefault="00D726C4" w:rsidP="001D1E9F">
            <w:pPr>
              <w:tabs>
                <w:tab w:val="right" w:pos="6840"/>
              </w:tabs>
              <w:jc w:val="center"/>
              <w:rPr>
                <w:rFonts w:ascii="Times New Roman" w:hAnsi="Times New Roman"/>
                <w:sz w:val="24"/>
              </w:rPr>
            </w:pPr>
            <w:r>
              <w:rPr>
                <w:rFonts w:ascii="Times New Roman" w:hAnsi="Times New Roman"/>
                <w:sz w:val="24"/>
              </w:rPr>
              <w:t>C1</w:t>
            </w:r>
          </w:p>
        </w:tc>
      </w:tr>
      <w:tr w:rsidR="001D1E9F" w:rsidTr="001D1E9F">
        <w:trPr>
          <w:trHeight w:val="516"/>
        </w:trPr>
        <w:tc>
          <w:tcPr>
            <w:tcW w:w="3158" w:type="pct"/>
            <w:shd w:val="clear" w:color="auto" w:fill="auto"/>
          </w:tcPr>
          <w:p w:rsidR="001D1E9F" w:rsidRPr="001D1E9F" w:rsidRDefault="009C1D2F" w:rsidP="009C1D2F">
            <w:pPr>
              <w:pStyle w:val="BodyText"/>
              <w:ind w:right="32"/>
              <w:rPr>
                <w:rFonts w:ascii="Times New Roman" w:hAnsi="Times New Roman"/>
                <w:color w:val="000000" w:themeColor="text1"/>
              </w:rPr>
            </w:pPr>
            <w:r>
              <w:rPr>
                <w:rFonts w:ascii="Cambria" w:hAnsi="Cambria"/>
              </w:rPr>
              <w:t xml:space="preserve">On This Day I Complete Thirty-Sixth Year </w:t>
            </w:r>
          </w:p>
        </w:tc>
        <w:tc>
          <w:tcPr>
            <w:tcW w:w="542" w:type="pct"/>
            <w:shd w:val="clear" w:color="auto" w:fill="auto"/>
            <w:vAlign w:val="center"/>
          </w:tcPr>
          <w:p w:rsidR="001D1E9F" w:rsidRPr="001D1E9F" w:rsidRDefault="001D1E9F" w:rsidP="00B8449F">
            <w:pPr>
              <w:pStyle w:val="ps1numbered"/>
            </w:pPr>
            <w:r w:rsidRPr="001D1E9F">
              <w:t>7</w:t>
            </w:r>
          </w:p>
        </w:tc>
        <w:tc>
          <w:tcPr>
            <w:tcW w:w="1300" w:type="pct"/>
            <w:shd w:val="clear" w:color="auto" w:fill="auto"/>
            <w:vAlign w:val="center"/>
          </w:tcPr>
          <w:p w:rsidR="001D1E9F" w:rsidRPr="001D1E9F" w:rsidRDefault="005963DA" w:rsidP="001D1E9F">
            <w:pPr>
              <w:tabs>
                <w:tab w:val="right" w:pos="6840"/>
              </w:tabs>
              <w:jc w:val="center"/>
              <w:rPr>
                <w:rFonts w:ascii="Times New Roman" w:hAnsi="Times New Roman"/>
                <w:sz w:val="24"/>
                <w:lang w:bidi="ar-JO"/>
              </w:rPr>
            </w:pPr>
            <w:r>
              <w:rPr>
                <w:rFonts w:ascii="Times New Roman" w:hAnsi="Times New Roman"/>
                <w:sz w:val="24"/>
                <w:lang w:bidi="ar-JO"/>
              </w:rPr>
              <w:t>B2</w:t>
            </w:r>
          </w:p>
        </w:tc>
      </w:tr>
      <w:tr w:rsidR="001D1E9F" w:rsidTr="001D1E9F">
        <w:trPr>
          <w:trHeight w:val="516"/>
        </w:trPr>
        <w:tc>
          <w:tcPr>
            <w:tcW w:w="3158" w:type="pct"/>
            <w:shd w:val="clear" w:color="auto" w:fill="auto"/>
          </w:tcPr>
          <w:p w:rsidR="001D1E9F" w:rsidRPr="001D1E9F" w:rsidRDefault="000F4918" w:rsidP="00E27632">
            <w:pPr>
              <w:pStyle w:val="BodyText"/>
              <w:ind w:right="32"/>
              <w:rPr>
                <w:rFonts w:ascii="Times New Roman" w:hAnsi="Times New Roman"/>
                <w:color w:val="000000" w:themeColor="text1"/>
              </w:rPr>
            </w:pPr>
            <w:r>
              <w:rPr>
                <w:rFonts w:ascii="Cambria" w:hAnsi="Cambria"/>
              </w:rPr>
              <w:lastRenderedPageBreak/>
              <w:t>Percy Bysshe Shelley</w:t>
            </w:r>
          </w:p>
        </w:tc>
        <w:tc>
          <w:tcPr>
            <w:tcW w:w="542" w:type="pct"/>
            <w:shd w:val="clear" w:color="auto" w:fill="auto"/>
            <w:vAlign w:val="center"/>
          </w:tcPr>
          <w:p w:rsidR="001D1E9F" w:rsidRPr="001D1E9F" w:rsidRDefault="001D1E9F" w:rsidP="00B8449F">
            <w:pPr>
              <w:pStyle w:val="ps1numbered"/>
            </w:pPr>
            <w:r w:rsidRPr="001D1E9F">
              <w:t>8</w:t>
            </w:r>
          </w:p>
        </w:tc>
        <w:tc>
          <w:tcPr>
            <w:tcW w:w="1300" w:type="pct"/>
            <w:shd w:val="clear" w:color="auto" w:fill="auto"/>
            <w:vAlign w:val="center"/>
          </w:tcPr>
          <w:p w:rsidR="001D1E9F" w:rsidRPr="001D1E9F" w:rsidRDefault="00D726C4" w:rsidP="001D1E9F">
            <w:pPr>
              <w:tabs>
                <w:tab w:val="right" w:pos="6840"/>
              </w:tabs>
              <w:jc w:val="center"/>
              <w:rPr>
                <w:rFonts w:ascii="Times New Roman" w:hAnsi="Times New Roman"/>
                <w:sz w:val="24"/>
                <w:lang w:bidi="ar-JO"/>
              </w:rPr>
            </w:pPr>
            <w:r>
              <w:rPr>
                <w:rFonts w:ascii="Times New Roman" w:hAnsi="Times New Roman"/>
                <w:sz w:val="24"/>
                <w:lang w:bidi="ar-JO"/>
              </w:rPr>
              <w:t>C2</w:t>
            </w:r>
          </w:p>
        </w:tc>
      </w:tr>
      <w:tr w:rsidR="001D1E9F" w:rsidTr="001D1E9F">
        <w:trPr>
          <w:trHeight w:val="516"/>
        </w:trPr>
        <w:tc>
          <w:tcPr>
            <w:tcW w:w="3158" w:type="pct"/>
            <w:shd w:val="clear" w:color="auto" w:fill="auto"/>
          </w:tcPr>
          <w:p w:rsidR="001D1E9F" w:rsidRPr="001D1E9F" w:rsidRDefault="00AE7213" w:rsidP="004434B1">
            <w:pPr>
              <w:pStyle w:val="BodyText"/>
              <w:ind w:right="32"/>
              <w:rPr>
                <w:rFonts w:ascii="Times New Roman" w:hAnsi="Times New Roman"/>
                <w:color w:val="000000" w:themeColor="text1"/>
                <w:lang w:val="en-US"/>
              </w:rPr>
            </w:pPr>
            <w:r>
              <w:rPr>
                <w:rFonts w:ascii="Cambria" w:hAnsi="Cambria"/>
              </w:rPr>
              <w:t xml:space="preserve">             </w:t>
            </w:r>
            <w:r w:rsidR="00A616D9">
              <w:rPr>
                <w:rFonts w:ascii="Cambria" w:hAnsi="Cambria"/>
              </w:rPr>
              <w:t>Ode to the West Wind</w:t>
            </w:r>
            <w:r>
              <w:rPr>
                <w:rFonts w:ascii="Cambria" w:hAnsi="Cambria"/>
              </w:rPr>
              <w:t xml:space="preserve">                                                                                                                                                                                                                                                    </w:t>
            </w:r>
          </w:p>
        </w:tc>
        <w:tc>
          <w:tcPr>
            <w:tcW w:w="542" w:type="pct"/>
            <w:shd w:val="clear" w:color="auto" w:fill="auto"/>
            <w:vAlign w:val="center"/>
          </w:tcPr>
          <w:p w:rsidR="001D1E9F" w:rsidRPr="001D1E9F" w:rsidRDefault="001D1E9F" w:rsidP="00B8449F">
            <w:pPr>
              <w:pStyle w:val="ps1numbered"/>
            </w:pPr>
            <w:r w:rsidRPr="001D1E9F">
              <w:t>9</w:t>
            </w:r>
          </w:p>
        </w:tc>
        <w:tc>
          <w:tcPr>
            <w:tcW w:w="1300" w:type="pct"/>
            <w:shd w:val="clear" w:color="auto" w:fill="auto"/>
            <w:vAlign w:val="center"/>
          </w:tcPr>
          <w:p w:rsidR="001D1E9F" w:rsidRPr="001D1E9F" w:rsidRDefault="005963DA" w:rsidP="001D1E9F">
            <w:pPr>
              <w:ind w:left="25"/>
              <w:jc w:val="center"/>
              <w:rPr>
                <w:rFonts w:ascii="Times New Roman" w:hAnsi="Times New Roman"/>
                <w:sz w:val="24"/>
              </w:rPr>
            </w:pPr>
            <w:r>
              <w:rPr>
                <w:rFonts w:ascii="Times New Roman" w:hAnsi="Times New Roman"/>
                <w:sz w:val="24"/>
              </w:rPr>
              <w:t>A3</w:t>
            </w:r>
          </w:p>
        </w:tc>
      </w:tr>
      <w:tr w:rsidR="001D1E9F" w:rsidTr="001D1E9F">
        <w:trPr>
          <w:trHeight w:val="516"/>
        </w:trPr>
        <w:tc>
          <w:tcPr>
            <w:tcW w:w="3158" w:type="pct"/>
            <w:shd w:val="clear" w:color="auto" w:fill="auto"/>
          </w:tcPr>
          <w:p w:rsidR="001D1E9F" w:rsidRPr="001D1E9F" w:rsidRDefault="00931DC7" w:rsidP="00192405">
            <w:pPr>
              <w:pStyle w:val="BodyText"/>
              <w:ind w:right="32"/>
              <w:rPr>
                <w:rFonts w:ascii="Times New Roman" w:hAnsi="Times New Roman"/>
                <w:color w:val="000000" w:themeColor="text1"/>
              </w:rPr>
            </w:pPr>
            <w:r>
              <w:rPr>
                <w:rFonts w:ascii="Cambria" w:hAnsi="Cambria"/>
              </w:rPr>
              <w:t>John Keats, Ode on A Grecian Urn</w:t>
            </w:r>
          </w:p>
        </w:tc>
        <w:tc>
          <w:tcPr>
            <w:tcW w:w="542" w:type="pct"/>
            <w:shd w:val="clear" w:color="auto" w:fill="auto"/>
            <w:vAlign w:val="center"/>
          </w:tcPr>
          <w:p w:rsidR="001D1E9F" w:rsidRPr="001D1E9F" w:rsidRDefault="001D1E9F" w:rsidP="00B8449F">
            <w:pPr>
              <w:pStyle w:val="ps1numbered"/>
            </w:pPr>
            <w:r w:rsidRPr="001D1E9F">
              <w:t>10</w:t>
            </w:r>
          </w:p>
        </w:tc>
        <w:tc>
          <w:tcPr>
            <w:tcW w:w="1300" w:type="pct"/>
            <w:shd w:val="clear" w:color="auto" w:fill="auto"/>
            <w:vAlign w:val="center"/>
          </w:tcPr>
          <w:p w:rsidR="001D1E9F" w:rsidRPr="001D1E9F" w:rsidRDefault="005963DA"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1D1E9F" w:rsidRDefault="00961E58" w:rsidP="00192405">
            <w:pPr>
              <w:pStyle w:val="BodyText"/>
              <w:ind w:right="32"/>
              <w:rPr>
                <w:rFonts w:ascii="Times New Roman" w:hAnsi="Times New Roman"/>
                <w:color w:val="000000" w:themeColor="text1"/>
              </w:rPr>
            </w:pPr>
            <w:r>
              <w:rPr>
                <w:rFonts w:ascii="Cambria" w:hAnsi="Cambria"/>
              </w:rPr>
              <w:t>Edgar Allan Poe, the City in the Sea</w:t>
            </w:r>
          </w:p>
        </w:tc>
        <w:tc>
          <w:tcPr>
            <w:tcW w:w="542" w:type="pct"/>
            <w:shd w:val="clear" w:color="auto" w:fill="auto"/>
            <w:vAlign w:val="center"/>
          </w:tcPr>
          <w:p w:rsidR="001D1E9F" w:rsidRPr="001D1E9F" w:rsidRDefault="001D1E9F" w:rsidP="00B8449F">
            <w:pPr>
              <w:pStyle w:val="ps1numbered"/>
            </w:pPr>
            <w:r w:rsidRPr="001D1E9F">
              <w:t>11</w:t>
            </w:r>
          </w:p>
        </w:tc>
        <w:tc>
          <w:tcPr>
            <w:tcW w:w="1300" w:type="pct"/>
            <w:shd w:val="clear" w:color="auto" w:fill="auto"/>
            <w:vAlign w:val="center"/>
          </w:tcPr>
          <w:p w:rsidR="001D1E9F" w:rsidRPr="001D1E9F" w:rsidRDefault="005963DA" w:rsidP="001D1E9F">
            <w:pPr>
              <w:tabs>
                <w:tab w:val="right" w:pos="6840"/>
              </w:tabs>
              <w:jc w:val="center"/>
              <w:rPr>
                <w:rFonts w:ascii="Times New Roman" w:hAnsi="Times New Roman"/>
                <w:sz w:val="24"/>
                <w:lang w:bidi="ar-JO"/>
              </w:rPr>
            </w:pPr>
            <w:r>
              <w:rPr>
                <w:rFonts w:ascii="Times New Roman" w:hAnsi="Times New Roman"/>
                <w:sz w:val="24"/>
                <w:lang w:bidi="ar-JO"/>
              </w:rPr>
              <w:t>B2</w:t>
            </w:r>
          </w:p>
        </w:tc>
      </w:tr>
      <w:tr w:rsidR="001D1E9F" w:rsidTr="001D1E9F">
        <w:trPr>
          <w:trHeight w:val="516"/>
        </w:trPr>
        <w:tc>
          <w:tcPr>
            <w:tcW w:w="3158" w:type="pct"/>
            <w:shd w:val="clear" w:color="auto" w:fill="auto"/>
          </w:tcPr>
          <w:p w:rsidR="001D1E9F" w:rsidRPr="001D1E9F" w:rsidRDefault="00D15EAC" w:rsidP="00D726C4">
            <w:pPr>
              <w:pStyle w:val="BodyText"/>
              <w:ind w:right="32"/>
              <w:rPr>
                <w:rFonts w:ascii="Times New Roman" w:hAnsi="Times New Roman"/>
                <w:color w:val="000000" w:themeColor="text1"/>
              </w:rPr>
            </w:pPr>
            <w:r>
              <w:rPr>
                <w:rFonts w:ascii="Cambria" w:hAnsi="Cambria"/>
              </w:rPr>
              <w:t>Victorian literature, themes, interests and difference from earlier movements</w:t>
            </w:r>
            <w:r w:rsidR="00D726C4">
              <w:rPr>
                <w:rFonts w:ascii="Times New Roman" w:hAnsi="Times New Roman"/>
                <w:color w:val="000000" w:themeColor="text1"/>
              </w:rPr>
              <w:t>; industrial revolution and technology</w:t>
            </w:r>
          </w:p>
        </w:tc>
        <w:tc>
          <w:tcPr>
            <w:tcW w:w="542" w:type="pct"/>
            <w:shd w:val="clear" w:color="auto" w:fill="auto"/>
            <w:vAlign w:val="center"/>
          </w:tcPr>
          <w:p w:rsidR="001D1E9F" w:rsidRPr="001D1E9F" w:rsidRDefault="001D1E9F" w:rsidP="00B8449F">
            <w:pPr>
              <w:pStyle w:val="ps1numbered"/>
            </w:pPr>
            <w:r w:rsidRPr="001D1E9F">
              <w:t>12</w:t>
            </w:r>
          </w:p>
        </w:tc>
        <w:tc>
          <w:tcPr>
            <w:tcW w:w="1300" w:type="pct"/>
            <w:shd w:val="clear" w:color="auto" w:fill="auto"/>
            <w:vAlign w:val="center"/>
          </w:tcPr>
          <w:p w:rsidR="001D1E9F" w:rsidRPr="001D1E9F" w:rsidRDefault="005963DA"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1D1E9F" w:rsidTr="001D1E9F">
        <w:trPr>
          <w:trHeight w:val="516"/>
        </w:trPr>
        <w:tc>
          <w:tcPr>
            <w:tcW w:w="3158" w:type="pct"/>
            <w:shd w:val="clear" w:color="auto" w:fill="auto"/>
          </w:tcPr>
          <w:p w:rsidR="00B80803" w:rsidRDefault="006419B3" w:rsidP="00B80803">
            <w:pPr>
              <w:spacing w:line="360" w:lineRule="auto"/>
              <w:rPr>
                <w:rFonts w:ascii="Cambria" w:hAnsi="Cambria"/>
              </w:rPr>
            </w:pPr>
            <w:r>
              <w:rPr>
                <w:rFonts w:ascii="Cambria" w:hAnsi="Cambria"/>
              </w:rPr>
              <w:t>Alfred</w:t>
            </w:r>
            <w:r w:rsidR="00B80803">
              <w:rPr>
                <w:rFonts w:ascii="Cambria" w:hAnsi="Cambria"/>
              </w:rPr>
              <w:t xml:space="preserve"> Tennyson and politics</w:t>
            </w:r>
          </w:p>
          <w:p w:rsidR="001D1E9F" w:rsidRPr="001D1E9F" w:rsidRDefault="00B80803" w:rsidP="00B80803">
            <w:pPr>
              <w:pStyle w:val="BodyText"/>
              <w:ind w:right="32"/>
              <w:rPr>
                <w:rFonts w:ascii="Times New Roman" w:hAnsi="Times New Roman"/>
                <w:color w:val="000000" w:themeColor="text1"/>
              </w:rPr>
            </w:pPr>
            <w:r>
              <w:rPr>
                <w:rFonts w:ascii="Cambria" w:hAnsi="Cambria"/>
              </w:rPr>
              <w:t>Robert Browning</w:t>
            </w:r>
          </w:p>
        </w:tc>
        <w:tc>
          <w:tcPr>
            <w:tcW w:w="542" w:type="pct"/>
            <w:shd w:val="clear" w:color="auto" w:fill="auto"/>
            <w:vAlign w:val="center"/>
          </w:tcPr>
          <w:p w:rsidR="001D1E9F" w:rsidRPr="001D1E9F" w:rsidRDefault="001D1E9F" w:rsidP="00B8449F">
            <w:pPr>
              <w:pStyle w:val="ps1numbered"/>
            </w:pPr>
            <w:r w:rsidRPr="001D1E9F">
              <w:t>13</w:t>
            </w:r>
          </w:p>
        </w:tc>
        <w:tc>
          <w:tcPr>
            <w:tcW w:w="1300" w:type="pct"/>
            <w:shd w:val="clear" w:color="auto" w:fill="auto"/>
            <w:vAlign w:val="center"/>
          </w:tcPr>
          <w:p w:rsidR="001D1E9F" w:rsidRPr="001D1E9F" w:rsidRDefault="00D726C4" w:rsidP="001D1E9F">
            <w:pPr>
              <w:tabs>
                <w:tab w:val="right" w:pos="6840"/>
              </w:tabs>
              <w:jc w:val="center"/>
              <w:rPr>
                <w:rFonts w:ascii="Times New Roman" w:hAnsi="Times New Roman"/>
                <w:sz w:val="24"/>
                <w:lang w:bidi="ar-JO"/>
              </w:rPr>
            </w:pPr>
            <w:r>
              <w:rPr>
                <w:rFonts w:ascii="Times New Roman" w:hAnsi="Times New Roman"/>
                <w:sz w:val="24"/>
                <w:lang w:bidi="ar-JO"/>
              </w:rPr>
              <w:t>D2</w:t>
            </w:r>
          </w:p>
        </w:tc>
      </w:tr>
      <w:tr w:rsidR="001D1E9F" w:rsidTr="004D2BE3">
        <w:trPr>
          <w:trHeight w:val="359"/>
        </w:trPr>
        <w:tc>
          <w:tcPr>
            <w:tcW w:w="3158" w:type="pct"/>
            <w:shd w:val="clear" w:color="auto" w:fill="auto"/>
          </w:tcPr>
          <w:p w:rsidR="002E058A" w:rsidRDefault="002E058A" w:rsidP="002E058A">
            <w:pPr>
              <w:spacing w:line="360" w:lineRule="auto"/>
              <w:rPr>
                <w:rFonts w:ascii="Cambria" w:hAnsi="Cambria"/>
              </w:rPr>
            </w:pPr>
            <w:r>
              <w:rPr>
                <w:rFonts w:ascii="Cambria" w:hAnsi="Cambria"/>
              </w:rPr>
              <w:t>Emily Bronte</w:t>
            </w:r>
          </w:p>
          <w:p w:rsidR="001D1E9F" w:rsidRPr="001D1E9F" w:rsidRDefault="002E058A" w:rsidP="002E058A">
            <w:pPr>
              <w:pStyle w:val="BodyText"/>
              <w:ind w:right="32"/>
              <w:rPr>
                <w:rFonts w:ascii="Times New Roman" w:hAnsi="Times New Roman"/>
                <w:color w:val="000000" w:themeColor="text1"/>
              </w:rPr>
            </w:pPr>
            <w:r>
              <w:rPr>
                <w:rFonts w:ascii="Cambria" w:hAnsi="Cambria"/>
              </w:rPr>
              <w:t>Matthew Arnold</w:t>
            </w:r>
          </w:p>
        </w:tc>
        <w:tc>
          <w:tcPr>
            <w:tcW w:w="542" w:type="pct"/>
            <w:shd w:val="clear" w:color="auto" w:fill="auto"/>
            <w:vAlign w:val="center"/>
          </w:tcPr>
          <w:p w:rsidR="001D1E9F" w:rsidRPr="001D1E9F" w:rsidRDefault="001D1E9F" w:rsidP="00B8449F">
            <w:pPr>
              <w:pStyle w:val="ps1numbered"/>
            </w:pPr>
            <w:r w:rsidRPr="001D1E9F">
              <w:t>14</w:t>
            </w:r>
          </w:p>
        </w:tc>
        <w:tc>
          <w:tcPr>
            <w:tcW w:w="1300" w:type="pct"/>
            <w:shd w:val="clear" w:color="auto" w:fill="auto"/>
            <w:vAlign w:val="center"/>
          </w:tcPr>
          <w:p w:rsidR="001D1E9F" w:rsidRPr="001D1E9F" w:rsidRDefault="00D726C4"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4D2BE3">
        <w:trPr>
          <w:trHeight w:val="253"/>
        </w:trPr>
        <w:tc>
          <w:tcPr>
            <w:tcW w:w="3158" w:type="pct"/>
            <w:shd w:val="clear" w:color="auto" w:fill="auto"/>
          </w:tcPr>
          <w:p w:rsidR="001D1E9F" w:rsidRPr="001D1E9F" w:rsidRDefault="002E058A" w:rsidP="00192405">
            <w:pPr>
              <w:pStyle w:val="BodyText"/>
              <w:ind w:right="32"/>
              <w:rPr>
                <w:rFonts w:ascii="Times New Roman" w:hAnsi="Times New Roman"/>
                <w:color w:val="000000" w:themeColor="text1"/>
              </w:rPr>
            </w:pPr>
            <w:r>
              <w:rPr>
                <w:rFonts w:ascii="Times New Roman" w:hAnsi="Times New Roman"/>
                <w:color w:val="000000" w:themeColor="text1"/>
              </w:rPr>
              <w:t>Matthew Arnold</w:t>
            </w:r>
          </w:p>
        </w:tc>
        <w:tc>
          <w:tcPr>
            <w:tcW w:w="542" w:type="pct"/>
            <w:shd w:val="clear" w:color="auto" w:fill="auto"/>
            <w:vAlign w:val="center"/>
          </w:tcPr>
          <w:p w:rsidR="001D1E9F" w:rsidRPr="001D1E9F" w:rsidRDefault="001D1E9F" w:rsidP="00B8449F">
            <w:pPr>
              <w:pStyle w:val="ps1numbered"/>
            </w:pPr>
            <w:r w:rsidRPr="001D1E9F">
              <w:t>15</w:t>
            </w:r>
          </w:p>
        </w:tc>
        <w:tc>
          <w:tcPr>
            <w:tcW w:w="1300" w:type="pct"/>
            <w:shd w:val="clear" w:color="auto" w:fill="auto"/>
            <w:vAlign w:val="center"/>
          </w:tcPr>
          <w:p w:rsidR="001D1E9F" w:rsidRPr="001D1E9F" w:rsidRDefault="00D726C4"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B8449F">
            <w:pPr>
              <w:pStyle w:val="ps1numbered"/>
            </w:pPr>
            <w:r w:rsidRPr="001D1E9F">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B8449F">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B8449F">
            <w:pPr>
              <w:pStyle w:val="ps1Char"/>
              <w:numPr>
                <w:ilvl w:val="0"/>
                <w:numId w:val="20"/>
              </w:numP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First Written Exam.</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Second Written Exam.</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Final Written Exam.</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lastRenderedPageBreak/>
              <w:t>☐</w:t>
            </w:r>
            <w:r w:rsidR="00473D5B" w:rsidRPr="00BA34C9">
              <w:rPr>
                <w:color w:val="0000FF"/>
                <w:sz w:val="24"/>
                <w:szCs w:val="24"/>
              </w:rPr>
              <w:tab/>
            </w:r>
            <w:r w:rsidR="00473D5B" w:rsidRPr="00BA34C9">
              <w:rPr>
                <w:sz w:val="24"/>
                <w:szCs w:val="24"/>
              </w:rPr>
              <w:t>Quizzes.</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Homework.</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Participation in Lecture.</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Illustrative Presentations.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DC7057" w:rsidP="001B0E21">
            <w:pPr>
              <w:spacing w:after="120"/>
              <w:jc w:val="both"/>
              <w:rPr>
                <w:rFonts w:ascii="Cambria" w:hAnsi="Cambria"/>
                <w:bCs/>
                <w:szCs w:val="20"/>
              </w:rPr>
            </w:pPr>
            <w:r>
              <w:rPr>
                <w:rFonts w:ascii="Cambria" w:hAnsi="Cambria"/>
                <w:bCs/>
                <w:szCs w:val="20"/>
              </w:rPr>
              <w:t>Linguistic and literary skills</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DC7057" w:rsidP="001B0E21">
            <w:pPr>
              <w:spacing w:after="120"/>
              <w:jc w:val="both"/>
              <w:rPr>
                <w:rFonts w:ascii="Cambria" w:hAnsi="Cambria"/>
                <w:bCs/>
                <w:szCs w:val="20"/>
              </w:rPr>
            </w:pPr>
            <w:r>
              <w:rPr>
                <w:rFonts w:ascii="Cambria" w:hAnsi="Cambria"/>
                <w:bCs/>
                <w:szCs w:val="20"/>
              </w:rPr>
              <w:t>Knowledge of the history of English literature</w:t>
            </w:r>
            <w:r w:rsidR="004C704D">
              <w:rPr>
                <w:rFonts w:ascii="Cambria" w:hAnsi="Cambria"/>
                <w:bCs/>
                <w:szCs w:val="20"/>
              </w:rPr>
              <w:t xml:space="preserve">  and language </w:t>
            </w:r>
            <w:r>
              <w:rPr>
                <w:rFonts w:ascii="Cambria" w:hAnsi="Cambria"/>
                <w:bCs/>
                <w:szCs w:val="20"/>
              </w:rPr>
              <w:t xml:space="preserve"> in the 19</w:t>
            </w:r>
            <w:r w:rsidRPr="00DC7057">
              <w:rPr>
                <w:rFonts w:ascii="Cambria" w:hAnsi="Cambria"/>
                <w:bCs/>
                <w:szCs w:val="20"/>
                <w:vertAlign w:val="superscript"/>
              </w:rPr>
              <w:t>th</w:t>
            </w:r>
            <w:r>
              <w:rPr>
                <w:rFonts w:ascii="Cambria" w:hAnsi="Cambria"/>
                <w:bCs/>
                <w:szCs w:val="20"/>
              </w:rPr>
              <w:t xml:space="preserve"> century</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DC7057" w:rsidP="00917B9D">
            <w:pPr>
              <w:spacing w:after="120"/>
              <w:jc w:val="both"/>
              <w:rPr>
                <w:rFonts w:ascii="Cambria" w:hAnsi="Cambria"/>
                <w:bCs/>
                <w:szCs w:val="20"/>
              </w:rPr>
            </w:pPr>
            <w:r>
              <w:rPr>
                <w:rFonts w:ascii="Cambria" w:hAnsi="Cambria"/>
                <w:bCs/>
                <w:szCs w:val="20"/>
              </w:rPr>
              <w:t xml:space="preserve">Recognizing distinguished figures in </w:t>
            </w:r>
            <w:r w:rsidR="00917B9D">
              <w:rPr>
                <w:rFonts w:ascii="Cambria" w:hAnsi="Cambria"/>
                <w:bCs/>
                <w:szCs w:val="20"/>
              </w:rPr>
              <w:t>R</w:t>
            </w:r>
            <w:r>
              <w:rPr>
                <w:rFonts w:ascii="Cambria" w:hAnsi="Cambria"/>
                <w:bCs/>
                <w:szCs w:val="20"/>
              </w:rPr>
              <w:t>omantic and Victorian literature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DC7057" w:rsidP="006419B3">
            <w:pPr>
              <w:spacing w:after="120"/>
              <w:jc w:val="both"/>
              <w:rPr>
                <w:rFonts w:ascii="Cambria" w:hAnsi="Cambria"/>
                <w:bCs/>
                <w:szCs w:val="20"/>
              </w:rPr>
            </w:pPr>
            <w:r>
              <w:rPr>
                <w:rFonts w:ascii="Cambria" w:hAnsi="Cambria"/>
                <w:bCs/>
                <w:szCs w:val="20"/>
              </w:rPr>
              <w:t xml:space="preserve">Mastering </w:t>
            </w:r>
            <w:r w:rsidR="004C704D">
              <w:rPr>
                <w:rFonts w:ascii="Cambria" w:hAnsi="Cambria"/>
                <w:bCs/>
                <w:szCs w:val="20"/>
              </w:rPr>
              <w:t xml:space="preserve">  and analysing </w:t>
            </w:r>
            <w:r>
              <w:rPr>
                <w:rFonts w:ascii="Cambria" w:hAnsi="Cambria"/>
                <w:bCs/>
                <w:szCs w:val="20"/>
              </w:rPr>
              <w:t>special terms and trends studie</w:t>
            </w:r>
            <w:r w:rsidR="006419B3">
              <w:rPr>
                <w:rFonts w:ascii="Cambria" w:hAnsi="Cambria"/>
                <w:bCs/>
                <w:szCs w:val="20"/>
              </w:rPr>
              <w:t>d</w:t>
            </w:r>
            <w:r>
              <w:rPr>
                <w:rFonts w:ascii="Cambria" w:hAnsi="Cambria"/>
                <w:bCs/>
                <w:szCs w:val="20"/>
              </w:rPr>
              <w:t xml:space="preserve"> in the program</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DC7057" w:rsidP="001B0E21">
            <w:pPr>
              <w:spacing w:after="120"/>
              <w:jc w:val="both"/>
              <w:rPr>
                <w:rFonts w:ascii="Cambria" w:hAnsi="Cambria"/>
                <w:bCs/>
                <w:szCs w:val="20"/>
              </w:rPr>
            </w:pPr>
            <w:r>
              <w:rPr>
                <w:rFonts w:ascii="Cambria" w:hAnsi="Cambria"/>
                <w:bCs/>
                <w:szCs w:val="20"/>
              </w:rPr>
              <w:t>Awareness of political, cultural, moral and epistemological questions</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DC7057" w:rsidP="001B0E21">
            <w:pPr>
              <w:spacing w:after="120"/>
              <w:jc w:val="both"/>
              <w:rPr>
                <w:rFonts w:ascii="Cambria" w:hAnsi="Cambria"/>
                <w:bCs/>
                <w:szCs w:val="20"/>
              </w:rPr>
            </w:pPr>
            <w:r>
              <w:rPr>
                <w:rFonts w:ascii="Cambria" w:hAnsi="Cambria"/>
                <w:bCs/>
                <w:szCs w:val="20"/>
              </w:rPr>
              <w:t>Realizing the industrial revolution and its impacts on people's views and judgments of life in general</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6419B3" w:rsidP="006419B3">
            <w:pPr>
              <w:spacing w:after="120"/>
              <w:jc w:val="both"/>
              <w:rPr>
                <w:rFonts w:ascii="Cambria" w:hAnsi="Cambria"/>
                <w:bCs/>
                <w:szCs w:val="20"/>
              </w:rPr>
            </w:pPr>
            <w:r>
              <w:rPr>
                <w:rFonts w:ascii="Cambria" w:hAnsi="Cambria"/>
                <w:bCs/>
                <w:szCs w:val="20"/>
              </w:rPr>
              <w:t>Melancholy and n</w:t>
            </w:r>
            <w:r w:rsidR="00917B9D">
              <w:rPr>
                <w:rFonts w:ascii="Cambria" w:hAnsi="Cambria"/>
                <w:bCs/>
                <w:szCs w:val="20"/>
              </w:rPr>
              <w:t>ostalgia for a simple rural and agrarian life that is no longer there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6419B3" w:rsidP="001B0E21">
            <w:pPr>
              <w:spacing w:after="120"/>
              <w:jc w:val="both"/>
              <w:rPr>
                <w:rFonts w:ascii="Cambria" w:hAnsi="Cambria"/>
                <w:bCs/>
                <w:szCs w:val="20"/>
              </w:rPr>
            </w:pPr>
            <w:r>
              <w:rPr>
                <w:rFonts w:ascii="Cambria" w:hAnsi="Cambria"/>
                <w:bCs/>
                <w:szCs w:val="20"/>
              </w:rPr>
              <w:t>Awareness of the swift changes taking place in the fabric of society</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D726C4" w:rsidRDefault="004C704D" w:rsidP="001B0E21">
            <w:pPr>
              <w:spacing w:after="120"/>
              <w:jc w:val="both"/>
              <w:rPr>
                <w:rFonts w:ascii="Cambria" w:hAnsi="Cambria"/>
                <w:bCs/>
                <w:szCs w:val="20"/>
                <w:lang w:val="en-US"/>
              </w:rPr>
            </w:pPr>
            <w:r>
              <w:rPr>
                <w:rFonts w:ascii="Cambria" w:hAnsi="Cambria"/>
                <w:bCs/>
                <w:szCs w:val="20"/>
              </w:rPr>
              <w:t xml:space="preserve">Recognizing and evaluating </w:t>
            </w:r>
            <w:r w:rsidR="006419B3">
              <w:rPr>
                <w:rFonts w:ascii="Cambria" w:hAnsi="Cambria"/>
                <w:bCs/>
                <w:szCs w:val="20"/>
              </w:rPr>
              <w:t xml:space="preserve">the inevitability </w:t>
            </w:r>
            <w:r w:rsidR="00D34ADA">
              <w:rPr>
                <w:rFonts w:ascii="Cambria" w:hAnsi="Cambria"/>
                <w:bCs/>
                <w:szCs w:val="20"/>
              </w:rPr>
              <w:t>of transformation and the concomitant developments in all fields of life</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4C704D" w:rsidP="001B0E21">
            <w:pPr>
              <w:rPr>
                <w:rFonts w:ascii="Times New Roman" w:hAnsi="Times New Roman"/>
                <w:color w:val="0033CC"/>
                <w:u w:color="0000FF"/>
              </w:rPr>
            </w:pPr>
            <w:r>
              <w:rPr>
                <w:rFonts w:ascii="Times New Roman" w:hAnsi="Times New Roman"/>
                <w:color w:val="000000"/>
                <w:u w:color="0000FF"/>
              </w:rPr>
              <w:t xml:space="preserve"> 16</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33CC"/>
                <w:u w:color="0000FF"/>
              </w:rPr>
              <w:t xml:space="preserve"> 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1D" w:rsidRDefault="00BD201D">
      <w:r>
        <w:separator/>
      </w:r>
    </w:p>
  </w:endnote>
  <w:endnote w:type="continuationSeparator" w:id="0">
    <w:p w:rsidR="00BD201D" w:rsidRDefault="00BD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7425BD" w:rsidRPr="005D24C1">
      <w:rPr>
        <w:b/>
        <w:bCs/>
        <w:sz w:val="16"/>
        <w:szCs w:val="16"/>
      </w:rPr>
      <w:fldChar w:fldCharType="begin"/>
    </w:r>
    <w:r w:rsidR="007425BD" w:rsidRPr="005D24C1">
      <w:rPr>
        <w:b/>
        <w:bCs/>
        <w:sz w:val="16"/>
        <w:szCs w:val="16"/>
      </w:rPr>
      <w:instrText xml:space="preserve"> PAGE  \* Arabic  \* MERGEFORMAT </w:instrText>
    </w:r>
    <w:r w:rsidR="007425BD" w:rsidRPr="005D24C1">
      <w:rPr>
        <w:b/>
        <w:bCs/>
        <w:sz w:val="16"/>
        <w:szCs w:val="16"/>
      </w:rPr>
      <w:fldChar w:fldCharType="separate"/>
    </w:r>
    <w:r w:rsidR="00277196">
      <w:rPr>
        <w:b/>
        <w:bCs/>
        <w:noProof/>
        <w:sz w:val="16"/>
        <w:szCs w:val="16"/>
      </w:rPr>
      <w:t>5</w:t>
    </w:r>
    <w:r w:rsidR="007425BD" w:rsidRPr="005D24C1">
      <w:rPr>
        <w:b/>
        <w:bCs/>
        <w:sz w:val="16"/>
        <w:szCs w:val="16"/>
      </w:rPr>
      <w:fldChar w:fldCharType="end"/>
    </w:r>
    <w:r w:rsidR="007425BD" w:rsidRPr="005D24C1">
      <w:rPr>
        <w:sz w:val="16"/>
        <w:szCs w:val="16"/>
      </w:rPr>
      <w:t xml:space="preserve"> of </w:t>
    </w:r>
    <w:fldSimple w:instr=" NUMPAGES  \* Arabic  \* MERGEFORMAT ">
      <w:r w:rsidR="00277196" w:rsidRPr="00277196">
        <w:rPr>
          <w:b/>
          <w:bCs/>
          <w:noProof/>
          <w:sz w:val="16"/>
          <w:szCs w:val="16"/>
        </w:rPr>
        <w:t>6</w:t>
      </w:r>
    </w:fldSimple>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1D" w:rsidRDefault="00BD201D">
      <w:r>
        <w:separator/>
      </w:r>
    </w:p>
  </w:footnote>
  <w:footnote w:type="continuationSeparator" w:id="0">
    <w:p w:rsidR="00BD201D" w:rsidRDefault="00BD2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01CC0"/>
    <w:multiLevelType w:val="hybridMultilevel"/>
    <w:tmpl w:val="C6B48C22"/>
    <w:lvl w:ilvl="0" w:tplc="1EF634C4">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462D5"/>
    <w:multiLevelType w:val="hybridMultilevel"/>
    <w:tmpl w:val="CBA86B56"/>
    <w:lvl w:ilvl="0" w:tplc="D982CA2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3"/>
  </w:num>
  <w:num w:numId="2">
    <w:abstractNumId w:val="1"/>
  </w:num>
  <w:num w:numId="3">
    <w:abstractNumId w:val="2"/>
  </w:num>
  <w:num w:numId="4">
    <w:abstractNumId w:val="7"/>
  </w:num>
  <w:num w:numId="5">
    <w:abstractNumId w:val="14"/>
  </w:num>
  <w:num w:numId="6">
    <w:abstractNumId w:val="9"/>
  </w:num>
  <w:num w:numId="7">
    <w:abstractNumId w:val="22"/>
  </w:num>
  <w:num w:numId="8">
    <w:abstractNumId w:val="5"/>
  </w:num>
  <w:num w:numId="9">
    <w:abstractNumId w:val="10"/>
  </w:num>
  <w:num w:numId="10">
    <w:abstractNumId w:val="3"/>
  </w:num>
  <w:num w:numId="11">
    <w:abstractNumId w:val="0"/>
  </w:num>
  <w:num w:numId="12">
    <w:abstractNumId w:val="23"/>
  </w:num>
  <w:num w:numId="13">
    <w:abstractNumId w:val="13"/>
  </w:num>
  <w:num w:numId="14">
    <w:abstractNumId w:val="12"/>
  </w:num>
  <w:num w:numId="15">
    <w:abstractNumId w:val="16"/>
  </w:num>
  <w:num w:numId="16">
    <w:abstractNumId w:val="17"/>
  </w:num>
  <w:num w:numId="17">
    <w:abstractNumId w:val="11"/>
  </w:num>
  <w:num w:numId="18">
    <w:abstractNumId w:val="21"/>
  </w:num>
  <w:num w:numId="19">
    <w:abstractNumId w:val="4"/>
  </w:num>
  <w:num w:numId="20">
    <w:abstractNumId w:val="8"/>
  </w:num>
  <w:num w:numId="21">
    <w:abstractNumId w:val="15"/>
  </w:num>
  <w:num w:numId="22">
    <w:abstractNumId w:val="20"/>
  </w:num>
  <w:num w:numId="23">
    <w:abstractNumId w:val="19"/>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DA"/>
    <w:rsid w:val="00002735"/>
    <w:rsid w:val="00003D98"/>
    <w:rsid w:val="00004C72"/>
    <w:rsid w:val="000165F1"/>
    <w:rsid w:val="00016899"/>
    <w:rsid w:val="0002388B"/>
    <w:rsid w:val="00024732"/>
    <w:rsid w:val="00035167"/>
    <w:rsid w:val="00042A37"/>
    <w:rsid w:val="00046F2F"/>
    <w:rsid w:val="00047D5D"/>
    <w:rsid w:val="000618D9"/>
    <w:rsid w:val="000700F3"/>
    <w:rsid w:val="00084955"/>
    <w:rsid w:val="00084EEA"/>
    <w:rsid w:val="000A62F6"/>
    <w:rsid w:val="000C17DB"/>
    <w:rsid w:val="000C47AB"/>
    <w:rsid w:val="000E10C1"/>
    <w:rsid w:val="000E6E61"/>
    <w:rsid w:val="000F3831"/>
    <w:rsid w:val="000F4918"/>
    <w:rsid w:val="000F6AE2"/>
    <w:rsid w:val="00100132"/>
    <w:rsid w:val="001128D9"/>
    <w:rsid w:val="001143B0"/>
    <w:rsid w:val="00121183"/>
    <w:rsid w:val="00121EE7"/>
    <w:rsid w:val="0012294E"/>
    <w:rsid w:val="00150244"/>
    <w:rsid w:val="00150C7F"/>
    <w:rsid w:val="001711B8"/>
    <w:rsid w:val="00172634"/>
    <w:rsid w:val="00172672"/>
    <w:rsid w:val="001731B3"/>
    <w:rsid w:val="00177B53"/>
    <w:rsid w:val="00177FDB"/>
    <w:rsid w:val="001876F5"/>
    <w:rsid w:val="00192405"/>
    <w:rsid w:val="001A39E2"/>
    <w:rsid w:val="001B0E21"/>
    <w:rsid w:val="001B2DAA"/>
    <w:rsid w:val="001C5385"/>
    <w:rsid w:val="001D1E9F"/>
    <w:rsid w:val="001D5714"/>
    <w:rsid w:val="001E1F32"/>
    <w:rsid w:val="001E491F"/>
    <w:rsid w:val="001F2545"/>
    <w:rsid w:val="001F26BA"/>
    <w:rsid w:val="001F31EA"/>
    <w:rsid w:val="001F6055"/>
    <w:rsid w:val="00201381"/>
    <w:rsid w:val="002026E9"/>
    <w:rsid w:val="00213676"/>
    <w:rsid w:val="00220BFB"/>
    <w:rsid w:val="002226E7"/>
    <w:rsid w:val="00226AE7"/>
    <w:rsid w:val="002313CC"/>
    <w:rsid w:val="002346F7"/>
    <w:rsid w:val="00235F27"/>
    <w:rsid w:val="002445EA"/>
    <w:rsid w:val="00266E80"/>
    <w:rsid w:val="00277196"/>
    <w:rsid w:val="00291693"/>
    <w:rsid w:val="002A092A"/>
    <w:rsid w:val="002A754A"/>
    <w:rsid w:val="002E058A"/>
    <w:rsid w:val="002E2868"/>
    <w:rsid w:val="002E659B"/>
    <w:rsid w:val="002F39CC"/>
    <w:rsid w:val="0030145C"/>
    <w:rsid w:val="00305B04"/>
    <w:rsid w:val="00307D57"/>
    <w:rsid w:val="00310A24"/>
    <w:rsid w:val="00314838"/>
    <w:rsid w:val="00320BFA"/>
    <w:rsid w:val="003259AF"/>
    <w:rsid w:val="00334B3E"/>
    <w:rsid w:val="0033559A"/>
    <w:rsid w:val="003411E7"/>
    <w:rsid w:val="0036282A"/>
    <w:rsid w:val="00373FBD"/>
    <w:rsid w:val="003843EA"/>
    <w:rsid w:val="003A7A5F"/>
    <w:rsid w:val="003A7D91"/>
    <w:rsid w:val="003B1036"/>
    <w:rsid w:val="003B5E26"/>
    <w:rsid w:val="003B64AF"/>
    <w:rsid w:val="003D172F"/>
    <w:rsid w:val="003E08E7"/>
    <w:rsid w:val="003E1014"/>
    <w:rsid w:val="003E64FB"/>
    <w:rsid w:val="003F3EDD"/>
    <w:rsid w:val="0040165E"/>
    <w:rsid w:val="004202C0"/>
    <w:rsid w:val="0042205B"/>
    <w:rsid w:val="00426A22"/>
    <w:rsid w:val="00426C84"/>
    <w:rsid w:val="00437ECB"/>
    <w:rsid w:val="004434B1"/>
    <w:rsid w:val="00444D97"/>
    <w:rsid w:val="0045110D"/>
    <w:rsid w:val="00453BFA"/>
    <w:rsid w:val="00467690"/>
    <w:rsid w:val="00473D5B"/>
    <w:rsid w:val="00486829"/>
    <w:rsid w:val="004941B0"/>
    <w:rsid w:val="004941F4"/>
    <w:rsid w:val="004A2839"/>
    <w:rsid w:val="004A707E"/>
    <w:rsid w:val="004B0563"/>
    <w:rsid w:val="004B08D7"/>
    <w:rsid w:val="004B43EA"/>
    <w:rsid w:val="004C39CD"/>
    <w:rsid w:val="004C704D"/>
    <w:rsid w:val="004D2BE3"/>
    <w:rsid w:val="004F493F"/>
    <w:rsid w:val="005303D7"/>
    <w:rsid w:val="0053135E"/>
    <w:rsid w:val="005472E9"/>
    <w:rsid w:val="00554826"/>
    <w:rsid w:val="00556B3F"/>
    <w:rsid w:val="00572F9A"/>
    <w:rsid w:val="00583F44"/>
    <w:rsid w:val="00592640"/>
    <w:rsid w:val="00593006"/>
    <w:rsid w:val="005963DA"/>
    <w:rsid w:val="00597EAF"/>
    <w:rsid w:val="005B05A9"/>
    <w:rsid w:val="005B1749"/>
    <w:rsid w:val="005B3B00"/>
    <w:rsid w:val="005B5414"/>
    <w:rsid w:val="005C3CE3"/>
    <w:rsid w:val="005D3E1B"/>
    <w:rsid w:val="005E3811"/>
    <w:rsid w:val="00601FBD"/>
    <w:rsid w:val="006050B8"/>
    <w:rsid w:val="00612738"/>
    <w:rsid w:val="00616DF2"/>
    <w:rsid w:val="00620096"/>
    <w:rsid w:val="006259D2"/>
    <w:rsid w:val="00627472"/>
    <w:rsid w:val="00627DDC"/>
    <w:rsid w:val="006419B3"/>
    <w:rsid w:val="006457F7"/>
    <w:rsid w:val="00646163"/>
    <w:rsid w:val="0064628C"/>
    <w:rsid w:val="00650FA6"/>
    <w:rsid w:val="0066052D"/>
    <w:rsid w:val="00662790"/>
    <w:rsid w:val="00666F28"/>
    <w:rsid w:val="00671D3D"/>
    <w:rsid w:val="006742A9"/>
    <w:rsid w:val="0067568D"/>
    <w:rsid w:val="00676685"/>
    <w:rsid w:val="00677B02"/>
    <w:rsid w:val="00683A68"/>
    <w:rsid w:val="006873E4"/>
    <w:rsid w:val="00693873"/>
    <w:rsid w:val="006A5EFA"/>
    <w:rsid w:val="006B022D"/>
    <w:rsid w:val="006B4DA5"/>
    <w:rsid w:val="006C2C6F"/>
    <w:rsid w:val="006F70C6"/>
    <w:rsid w:val="00700C7B"/>
    <w:rsid w:val="00705E3D"/>
    <w:rsid w:val="007113E3"/>
    <w:rsid w:val="0071196D"/>
    <w:rsid w:val="00715328"/>
    <w:rsid w:val="0072246E"/>
    <w:rsid w:val="0072713F"/>
    <w:rsid w:val="007425BD"/>
    <w:rsid w:val="0075066C"/>
    <w:rsid w:val="00753DE0"/>
    <w:rsid w:val="0075627D"/>
    <w:rsid w:val="00761E80"/>
    <w:rsid w:val="007643B7"/>
    <w:rsid w:val="00764C63"/>
    <w:rsid w:val="007652F9"/>
    <w:rsid w:val="00775228"/>
    <w:rsid w:val="00781E82"/>
    <w:rsid w:val="007A2BC7"/>
    <w:rsid w:val="007A6A53"/>
    <w:rsid w:val="007B266D"/>
    <w:rsid w:val="007B31BF"/>
    <w:rsid w:val="007D5C4F"/>
    <w:rsid w:val="007D6082"/>
    <w:rsid w:val="007D744E"/>
    <w:rsid w:val="007D76F3"/>
    <w:rsid w:val="007E0741"/>
    <w:rsid w:val="007E4658"/>
    <w:rsid w:val="007F3B87"/>
    <w:rsid w:val="007F629D"/>
    <w:rsid w:val="007F72A0"/>
    <w:rsid w:val="00800C80"/>
    <w:rsid w:val="008016F7"/>
    <w:rsid w:val="00804135"/>
    <w:rsid w:val="00817346"/>
    <w:rsid w:val="00822679"/>
    <w:rsid w:val="00824627"/>
    <w:rsid w:val="00832EDA"/>
    <w:rsid w:val="00837576"/>
    <w:rsid w:val="00840524"/>
    <w:rsid w:val="00852826"/>
    <w:rsid w:val="00867DED"/>
    <w:rsid w:val="00877AE3"/>
    <w:rsid w:val="00882EFE"/>
    <w:rsid w:val="008833FE"/>
    <w:rsid w:val="008931AC"/>
    <w:rsid w:val="008A5694"/>
    <w:rsid w:val="008B05EA"/>
    <w:rsid w:val="008B120A"/>
    <w:rsid w:val="008B5E97"/>
    <w:rsid w:val="008C2A1E"/>
    <w:rsid w:val="008C7819"/>
    <w:rsid w:val="008D502E"/>
    <w:rsid w:val="008D6377"/>
    <w:rsid w:val="008E3B27"/>
    <w:rsid w:val="008F2A28"/>
    <w:rsid w:val="008F32BC"/>
    <w:rsid w:val="008F7791"/>
    <w:rsid w:val="00904C78"/>
    <w:rsid w:val="00905EDF"/>
    <w:rsid w:val="009117A6"/>
    <w:rsid w:val="0091525E"/>
    <w:rsid w:val="00917B9D"/>
    <w:rsid w:val="00920768"/>
    <w:rsid w:val="009310E1"/>
    <w:rsid w:val="009316C4"/>
    <w:rsid w:val="00931DC7"/>
    <w:rsid w:val="00934132"/>
    <w:rsid w:val="00943DAB"/>
    <w:rsid w:val="009459C0"/>
    <w:rsid w:val="009546DE"/>
    <w:rsid w:val="00955553"/>
    <w:rsid w:val="00956EC6"/>
    <w:rsid w:val="00961E58"/>
    <w:rsid w:val="00965481"/>
    <w:rsid w:val="00965D7E"/>
    <w:rsid w:val="009777FC"/>
    <w:rsid w:val="00990C57"/>
    <w:rsid w:val="0099241C"/>
    <w:rsid w:val="00995465"/>
    <w:rsid w:val="00997FE9"/>
    <w:rsid w:val="009A550F"/>
    <w:rsid w:val="009A7C82"/>
    <w:rsid w:val="009B6777"/>
    <w:rsid w:val="009C1D2F"/>
    <w:rsid w:val="009C6D3F"/>
    <w:rsid w:val="009E5872"/>
    <w:rsid w:val="009E6C5C"/>
    <w:rsid w:val="009F02E9"/>
    <w:rsid w:val="009F05F5"/>
    <w:rsid w:val="009F38DA"/>
    <w:rsid w:val="009F7B84"/>
    <w:rsid w:val="00A01E24"/>
    <w:rsid w:val="00A1666C"/>
    <w:rsid w:val="00A2419F"/>
    <w:rsid w:val="00A41DD0"/>
    <w:rsid w:val="00A42EC1"/>
    <w:rsid w:val="00A43982"/>
    <w:rsid w:val="00A44F3D"/>
    <w:rsid w:val="00A45946"/>
    <w:rsid w:val="00A462FD"/>
    <w:rsid w:val="00A616D9"/>
    <w:rsid w:val="00A61906"/>
    <w:rsid w:val="00A623BB"/>
    <w:rsid w:val="00A62B44"/>
    <w:rsid w:val="00A76B27"/>
    <w:rsid w:val="00A90D1D"/>
    <w:rsid w:val="00A9223C"/>
    <w:rsid w:val="00AD1543"/>
    <w:rsid w:val="00AD330A"/>
    <w:rsid w:val="00AE101C"/>
    <w:rsid w:val="00AE7213"/>
    <w:rsid w:val="00AF1F63"/>
    <w:rsid w:val="00AF4303"/>
    <w:rsid w:val="00AF6E44"/>
    <w:rsid w:val="00B0104B"/>
    <w:rsid w:val="00B016DA"/>
    <w:rsid w:val="00B04B7D"/>
    <w:rsid w:val="00B07490"/>
    <w:rsid w:val="00B10A55"/>
    <w:rsid w:val="00B143AC"/>
    <w:rsid w:val="00B20BF7"/>
    <w:rsid w:val="00B23407"/>
    <w:rsid w:val="00B32278"/>
    <w:rsid w:val="00B45831"/>
    <w:rsid w:val="00B461DD"/>
    <w:rsid w:val="00B51B69"/>
    <w:rsid w:val="00B53C33"/>
    <w:rsid w:val="00B57157"/>
    <w:rsid w:val="00B73973"/>
    <w:rsid w:val="00B80803"/>
    <w:rsid w:val="00B818EA"/>
    <w:rsid w:val="00B8449F"/>
    <w:rsid w:val="00B87030"/>
    <w:rsid w:val="00B87BF3"/>
    <w:rsid w:val="00B91B1A"/>
    <w:rsid w:val="00B97BC2"/>
    <w:rsid w:val="00BA0368"/>
    <w:rsid w:val="00BA34C9"/>
    <w:rsid w:val="00BC0DE9"/>
    <w:rsid w:val="00BC1616"/>
    <w:rsid w:val="00BD201D"/>
    <w:rsid w:val="00BD30AB"/>
    <w:rsid w:val="00BE44A6"/>
    <w:rsid w:val="00BF0CBC"/>
    <w:rsid w:val="00BF6C2E"/>
    <w:rsid w:val="00BF7BC2"/>
    <w:rsid w:val="00C017CC"/>
    <w:rsid w:val="00C06816"/>
    <w:rsid w:val="00C32ACE"/>
    <w:rsid w:val="00C40086"/>
    <w:rsid w:val="00C61473"/>
    <w:rsid w:val="00C67D03"/>
    <w:rsid w:val="00C8024C"/>
    <w:rsid w:val="00C8030F"/>
    <w:rsid w:val="00C87B41"/>
    <w:rsid w:val="00CA5A23"/>
    <w:rsid w:val="00CC4F1F"/>
    <w:rsid w:val="00CC5A78"/>
    <w:rsid w:val="00CD0E7E"/>
    <w:rsid w:val="00CD6B52"/>
    <w:rsid w:val="00CF4B5C"/>
    <w:rsid w:val="00D012E8"/>
    <w:rsid w:val="00D04E27"/>
    <w:rsid w:val="00D05C7C"/>
    <w:rsid w:val="00D11748"/>
    <w:rsid w:val="00D15EAC"/>
    <w:rsid w:val="00D15F67"/>
    <w:rsid w:val="00D206A9"/>
    <w:rsid w:val="00D222C5"/>
    <w:rsid w:val="00D22662"/>
    <w:rsid w:val="00D22CDA"/>
    <w:rsid w:val="00D34ADA"/>
    <w:rsid w:val="00D425B8"/>
    <w:rsid w:val="00D42EE9"/>
    <w:rsid w:val="00D470BD"/>
    <w:rsid w:val="00D64E98"/>
    <w:rsid w:val="00D6536F"/>
    <w:rsid w:val="00D66E33"/>
    <w:rsid w:val="00D726C4"/>
    <w:rsid w:val="00D73DA5"/>
    <w:rsid w:val="00D75241"/>
    <w:rsid w:val="00D75D37"/>
    <w:rsid w:val="00D76B2A"/>
    <w:rsid w:val="00D77409"/>
    <w:rsid w:val="00D806F9"/>
    <w:rsid w:val="00D928AB"/>
    <w:rsid w:val="00D935EF"/>
    <w:rsid w:val="00D95DFF"/>
    <w:rsid w:val="00DA6135"/>
    <w:rsid w:val="00DB2064"/>
    <w:rsid w:val="00DB6081"/>
    <w:rsid w:val="00DC7057"/>
    <w:rsid w:val="00DD25CD"/>
    <w:rsid w:val="00DD2F3B"/>
    <w:rsid w:val="00DF1E20"/>
    <w:rsid w:val="00DF40DF"/>
    <w:rsid w:val="00E03049"/>
    <w:rsid w:val="00E14C1D"/>
    <w:rsid w:val="00E15B68"/>
    <w:rsid w:val="00E15C93"/>
    <w:rsid w:val="00E1761B"/>
    <w:rsid w:val="00E27632"/>
    <w:rsid w:val="00E323E7"/>
    <w:rsid w:val="00E37080"/>
    <w:rsid w:val="00E40BA7"/>
    <w:rsid w:val="00E546E1"/>
    <w:rsid w:val="00E55E19"/>
    <w:rsid w:val="00E60635"/>
    <w:rsid w:val="00E73622"/>
    <w:rsid w:val="00E77EE6"/>
    <w:rsid w:val="00E92F3E"/>
    <w:rsid w:val="00EA4756"/>
    <w:rsid w:val="00EC0C0B"/>
    <w:rsid w:val="00EC2745"/>
    <w:rsid w:val="00EC2E93"/>
    <w:rsid w:val="00EC794D"/>
    <w:rsid w:val="00ED2558"/>
    <w:rsid w:val="00ED41FD"/>
    <w:rsid w:val="00EE0CDE"/>
    <w:rsid w:val="00EE6BEC"/>
    <w:rsid w:val="00F06879"/>
    <w:rsid w:val="00F07062"/>
    <w:rsid w:val="00F134D7"/>
    <w:rsid w:val="00F159FF"/>
    <w:rsid w:val="00F248B9"/>
    <w:rsid w:val="00F24D05"/>
    <w:rsid w:val="00F318D9"/>
    <w:rsid w:val="00F36DC3"/>
    <w:rsid w:val="00F438C1"/>
    <w:rsid w:val="00F50625"/>
    <w:rsid w:val="00F51120"/>
    <w:rsid w:val="00F514AB"/>
    <w:rsid w:val="00F57F5A"/>
    <w:rsid w:val="00F65973"/>
    <w:rsid w:val="00F97F59"/>
    <w:rsid w:val="00FA6305"/>
    <w:rsid w:val="00FA7444"/>
    <w:rsid w:val="00FC5969"/>
    <w:rsid w:val="00FE439E"/>
    <w:rsid w:val="00FF2062"/>
    <w:rsid w:val="00FF28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6A9FA52-17C9-4334-BC46-661B9611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B8449F"/>
    <w:pPr>
      <w:tabs>
        <w:tab w:val="left" w:pos="1440"/>
      </w:tabs>
      <w:spacing w:line="276" w:lineRule="auto"/>
      <w:jc w:val="both"/>
    </w:pPr>
    <w:rPr>
      <w:rFonts w:ascii="Cambria" w:hAnsi="Cambria"/>
      <w:b/>
      <w:bCs/>
      <w:sz w:val="28"/>
      <w:szCs w:val="28"/>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B8449F"/>
    <w:rPr>
      <w:rFonts w:ascii="Cambria" w:hAnsi="Cambria"/>
      <w:b/>
      <w:bCs/>
      <w:sz w:val="28"/>
      <w:szCs w:val="28"/>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161964832">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D092DEA7-DCDF-4858-8592-3A4726EB8C61}">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45804768-7f68-44ad-8493-733ff8c0415e"/>
    <ds:schemaRef ds:uri="http://schemas.microsoft.com/office/infopath/2007/PartnerControls"/>
    <ds:schemaRef ds:uri="http://purl.org/dc/dcmitype/"/>
    <ds:schemaRef ds:uri="4c854669-c37d-4e1c-9895-ff9cd39da670"/>
    <ds:schemaRef ds:uri="http://www.w3.org/XML/1998/namespace"/>
  </ds:schemaRefs>
</ds:datastoreItem>
</file>

<file path=customXml/itemProps5.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6.xml><?xml version="1.0" encoding="utf-8"?>
<ds:datastoreItem xmlns:ds="http://schemas.openxmlformats.org/officeDocument/2006/customXml" ds:itemID="{53F3BF43-C39A-4134-A643-1D99EAC8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4294967234</TotalTime>
  <Pages>6</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6544</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82</cp:revision>
  <cp:lastPrinted>2020-10-20T10:57:00Z</cp:lastPrinted>
  <dcterms:created xsi:type="dcterms:W3CDTF">2019-10-07T18:50:00Z</dcterms:created>
  <dcterms:modified xsi:type="dcterms:W3CDTF">2020-10-20T10:57:00Z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