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9D71A3"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F447F3" w:rsidRPr="0002388B" w:rsidRDefault="00F447F3" w:rsidP="00F51120">
                  <w:pPr>
                    <w:rPr>
                      <w:rFonts w:ascii="Cambria" w:hAnsi="Cambria" w:cs="Andalus"/>
                      <w:sz w:val="56"/>
                      <w:szCs w:val="56"/>
                      <w:u w:val="single"/>
                    </w:rPr>
                  </w:pPr>
                  <w:r>
                    <w:rPr>
                      <w:rFonts w:ascii="Cambria" w:hAnsi="Cambria" w:cs="Andalus"/>
                      <w:b/>
                      <w:bCs/>
                      <w:sz w:val="56"/>
                      <w:szCs w:val="56"/>
                      <w:u w:val="single"/>
                    </w:rPr>
                    <w:t xml:space="preserve">Course </w:t>
                  </w:r>
                  <w:r w:rsidRPr="0002388B">
                    <w:rPr>
                      <w:rFonts w:ascii="Cambria" w:hAnsi="Cambria" w:cs="Andalus"/>
                      <w:b/>
                      <w:bCs/>
                      <w:sz w:val="56"/>
                      <w:szCs w:val="56"/>
                      <w:u w:val="single"/>
                    </w:rPr>
                    <w:t>Syllabus</w:t>
                  </w: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9D71A3" w:rsidP="00B32278">
      <w:r>
        <w:rPr>
          <w:noProof/>
          <w:sz w:val="32"/>
          <w:szCs w:val="32"/>
          <w:lang w:val="en-US"/>
        </w:rPr>
        <w:pict>
          <v:shape id="Text Box 13" o:spid="_x0000_s102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rsidR="00F447F3" w:rsidRPr="00A1666C" w:rsidRDefault="00F447F3" w:rsidP="00B84DAC">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lang w:val="en-US"/>
                    </w:rPr>
                    <w:t xml:space="preserve">Paragraph Writing </w:t>
                  </w: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9D71A3" w:rsidP="00B32278">
      <w:r>
        <w:rPr>
          <w:noProof/>
          <w:lang w:val="en-US"/>
        </w:rPr>
        <w:pict>
          <v:shape id="Text Box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F447F3" w:rsidRPr="00A1666C" w:rsidRDefault="00F447F3" w:rsidP="00B84DAC">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9D615E">
                    <w:rPr>
                      <w:rFonts w:asciiTheme="majorBidi" w:hAnsiTheme="majorBidi" w:cstheme="majorBidi"/>
                      <w:b/>
                      <w:bCs/>
                      <w:color w:val="000000"/>
                      <w:sz w:val="44"/>
                      <w:szCs w:val="44"/>
                    </w:rPr>
                    <w:t>01022101</w:t>
                  </w: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p w:rsidR="00F447F3" w:rsidRPr="0002388B" w:rsidRDefault="00F447F3" w:rsidP="000D05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36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19"/>
        <w:gridCol w:w="5245"/>
      </w:tblGrid>
      <w:tr w:rsidR="009F38DA" w:rsidRPr="00FC5969" w:rsidTr="00B00B30">
        <w:trPr>
          <w:trHeight w:val="307"/>
        </w:trPr>
        <w:tc>
          <w:tcPr>
            <w:tcW w:w="3119"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5245" w:type="dxa"/>
          </w:tcPr>
          <w:p w:rsidR="009F38DA" w:rsidRPr="00A1666C" w:rsidRDefault="00B84DAC" w:rsidP="000D05E3">
            <w:pPr>
              <w:pStyle w:val="ps1Char"/>
            </w:pPr>
            <w:r>
              <w:t xml:space="preserve">Paragraph Writing </w:t>
            </w:r>
          </w:p>
        </w:tc>
      </w:tr>
      <w:tr w:rsidR="009F38DA" w:rsidRPr="00FC5969" w:rsidTr="00B00B30">
        <w:trPr>
          <w:trHeight w:val="307"/>
        </w:trPr>
        <w:tc>
          <w:tcPr>
            <w:tcW w:w="3119"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5245" w:type="dxa"/>
          </w:tcPr>
          <w:p w:rsidR="009F38DA" w:rsidRPr="00A1666C" w:rsidRDefault="00B84DAC" w:rsidP="000D05E3">
            <w:pPr>
              <w:pStyle w:val="ps1Char"/>
            </w:pPr>
            <w:r>
              <w:t>01022101</w:t>
            </w:r>
          </w:p>
        </w:tc>
      </w:tr>
      <w:tr w:rsidR="009F38DA" w:rsidRPr="00FC5969" w:rsidTr="00B00B30">
        <w:trPr>
          <w:trHeight w:val="307"/>
        </w:trPr>
        <w:tc>
          <w:tcPr>
            <w:tcW w:w="3119" w:type="dxa"/>
            <w:shd w:val="clear" w:color="auto" w:fill="D9D9D9"/>
          </w:tcPr>
          <w:p w:rsidR="009F38DA" w:rsidRPr="00BA34C9" w:rsidRDefault="009F38DA" w:rsidP="000D05E3">
            <w:pPr>
              <w:pStyle w:val="ps1Char"/>
            </w:pPr>
            <w:r w:rsidRPr="00BA34C9">
              <w:t>Credit hours (theory, practical)</w:t>
            </w:r>
          </w:p>
        </w:tc>
        <w:tc>
          <w:tcPr>
            <w:tcW w:w="5245" w:type="dxa"/>
          </w:tcPr>
          <w:p w:rsidR="009F38DA" w:rsidRPr="00A1666C" w:rsidRDefault="00B00B30" w:rsidP="000D05E3">
            <w:pPr>
              <w:pStyle w:val="ps1Char"/>
            </w:pPr>
            <w:r w:rsidRPr="00B00B30">
              <w:t>3</w:t>
            </w:r>
          </w:p>
        </w:tc>
      </w:tr>
      <w:tr w:rsidR="009F38DA" w:rsidRPr="00FC5969" w:rsidTr="00B00B30">
        <w:trPr>
          <w:trHeight w:val="521"/>
        </w:trPr>
        <w:tc>
          <w:tcPr>
            <w:tcW w:w="3119" w:type="dxa"/>
            <w:shd w:val="clear" w:color="auto" w:fill="D9D9D9"/>
          </w:tcPr>
          <w:p w:rsidR="009F38DA" w:rsidRPr="00BA34C9" w:rsidRDefault="009F38DA" w:rsidP="000D05E3">
            <w:pPr>
              <w:pStyle w:val="ps1Char"/>
            </w:pPr>
            <w:r w:rsidRPr="00BA34C9">
              <w:t>Contact hours (theory, practical)</w:t>
            </w:r>
          </w:p>
        </w:tc>
        <w:tc>
          <w:tcPr>
            <w:tcW w:w="5245" w:type="dxa"/>
          </w:tcPr>
          <w:p w:rsidR="009F38DA" w:rsidRPr="00A1666C" w:rsidRDefault="00B00B30" w:rsidP="00740191">
            <w:pPr>
              <w:pStyle w:val="ps1Char"/>
            </w:pPr>
            <w:r>
              <w:t>3 hrs</w:t>
            </w:r>
            <w:r w:rsidR="00740191">
              <w:t xml:space="preserve"> </w:t>
            </w:r>
            <w:r w:rsidRPr="00B00B30">
              <w:t xml:space="preserve">per week / </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5245" w:type="dxa"/>
          </w:tcPr>
          <w:p w:rsidR="004B691F" w:rsidRPr="00A1666C" w:rsidRDefault="00B84DAC" w:rsidP="000D05E3">
            <w:pPr>
              <w:pStyle w:val="ps1Char"/>
            </w:pPr>
            <w:r w:rsidRPr="00171019">
              <w:t>01101112</w:t>
            </w:r>
          </w:p>
        </w:tc>
      </w:tr>
      <w:tr w:rsidR="004B691F" w:rsidRPr="00FC5969" w:rsidTr="00B00B30">
        <w:trPr>
          <w:trHeight w:val="307"/>
        </w:trPr>
        <w:tc>
          <w:tcPr>
            <w:tcW w:w="3119" w:type="dxa"/>
            <w:shd w:val="clear" w:color="auto" w:fill="D9D9D9"/>
            <w:vAlign w:val="center"/>
          </w:tcPr>
          <w:p w:rsidR="004B691F" w:rsidRPr="00A45946" w:rsidRDefault="004B691F" w:rsidP="00B461DD">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5245" w:type="dxa"/>
          </w:tcPr>
          <w:p w:rsidR="004B691F" w:rsidRPr="00A1666C" w:rsidRDefault="000D05E3" w:rsidP="000D05E3">
            <w:pPr>
              <w:pStyle w:val="ps1Char"/>
            </w:pPr>
            <w:r>
              <w:t>English Language/</w:t>
            </w:r>
            <w:r w:rsidR="00186FB1">
              <w:t>Literature</w:t>
            </w:r>
            <w:r w:rsidR="00740191">
              <w:t xml:space="preserve"> </w:t>
            </w:r>
            <w:r w:rsidR="00995E7A">
              <w:t>&amp;</w:t>
            </w:r>
            <w:r w:rsidR="00740191">
              <w:t xml:space="preserve"> </w:t>
            </w:r>
            <w:r w:rsidR="00995E7A" w:rsidRPr="00995E7A">
              <w:t xml:space="preserve">English Language/ </w:t>
            </w:r>
            <w:r w:rsidR="00995E7A">
              <w:t>Translation</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5245" w:type="dxa"/>
          </w:tcPr>
          <w:p w:rsidR="004B691F" w:rsidRPr="00A1666C" w:rsidRDefault="00186FB1" w:rsidP="000D05E3">
            <w:pPr>
              <w:pStyle w:val="ps1Char"/>
            </w:pPr>
            <w:r>
              <w:t>02</w:t>
            </w:r>
            <w:r w:rsidR="00740191">
              <w:t xml:space="preserve"> </w:t>
            </w:r>
            <w:r w:rsidR="00B00B30">
              <w:t>&amp;  08</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5245" w:type="dxa"/>
          </w:tcPr>
          <w:p w:rsidR="004B691F" w:rsidRPr="00A1666C" w:rsidRDefault="00BC6102" w:rsidP="000D05E3">
            <w:pPr>
              <w:pStyle w:val="ps1Char"/>
            </w:pPr>
            <w:r>
              <w:t xml:space="preserve">Isra University </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5245" w:type="dxa"/>
          </w:tcPr>
          <w:p w:rsidR="004B691F" w:rsidRPr="00A1666C" w:rsidRDefault="00BC6102" w:rsidP="000D05E3">
            <w:pPr>
              <w:pStyle w:val="ps1Char"/>
            </w:pPr>
            <w:r>
              <w:t xml:space="preserve">Faculty of Arts </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5245" w:type="dxa"/>
          </w:tcPr>
          <w:p w:rsidR="004B691F" w:rsidRDefault="00A6409E" w:rsidP="000D05E3">
            <w:pPr>
              <w:pStyle w:val="ps1Char"/>
            </w:pPr>
            <w:r>
              <w:t xml:space="preserve">Dept. of </w:t>
            </w:r>
            <w:r w:rsidR="00BC6102">
              <w:t xml:space="preserve">English Language </w:t>
            </w:r>
            <w:r w:rsidR="001D65EF">
              <w:t xml:space="preserve">/ </w:t>
            </w:r>
            <w:r w:rsidR="00995E7A">
              <w:t>Literature</w:t>
            </w:r>
          </w:p>
          <w:p w:rsidR="00995E7A" w:rsidRPr="00A1666C" w:rsidRDefault="00995E7A" w:rsidP="000D05E3">
            <w:pPr>
              <w:pStyle w:val="ps1Char"/>
            </w:pPr>
            <w:r w:rsidRPr="00995E7A">
              <w:t>Dept. of English Language / Translation</w:t>
            </w:r>
          </w:p>
        </w:tc>
      </w:tr>
      <w:tr w:rsidR="004B691F" w:rsidRPr="00FC5969" w:rsidTr="00B00B30">
        <w:trPr>
          <w:trHeight w:val="399"/>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5245" w:type="dxa"/>
          </w:tcPr>
          <w:p w:rsidR="004B691F" w:rsidRPr="00A1666C" w:rsidRDefault="00BC6102" w:rsidP="000D05E3">
            <w:pPr>
              <w:pStyle w:val="ps1Char"/>
            </w:pPr>
            <w:r>
              <w:t xml:space="preserve">Second </w:t>
            </w:r>
            <w:r w:rsidR="00B00B30">
              <w:t>Y</w:t>
            </w:r>
            <w:r>
              <w:t xml:space="preserve">ear – First Semester </w:t>
            </w:r>
          </w:p>
        </w:tc>
      </w:tr>
      <w:tr w:rsidR="004B691F" w:rsidRPr="00FC5969" w:rsidTr="00B00B30">
        <w:trPr>
          <w:trHeight w:val="307"/>
        </w:trPr>
        <w:tc>
          <w:tcPr>
            <w:tcW w:w="3119" w:type="dxa"/>
            <w:shd w:val="clear" w:color="auto" w:fill="D9D9D9"/>
          </w:tcPr>
          <w:p w:rsidR="004B691F" w:rsidRPr="00F57F5A" w:rsidRDefault="004B691F"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5245" w:type="dxa"/>
          </w:tcPr>
          <w:p w:rsidR="004B691F" w:rsidRPr="00A1666C" w:rsidRDefault="00BC6102" w:rsidP="00740191">
            <w:pPr>
              <w:pStyle w:val="ps1Char"/>
            </w:pPr>
            <w:r>
              <w:t xml:space="preserve">2019 – 2020 </w:t>
            </w:r>
            <w:r w:rsidR="004A7416">
              <w:t xml:space="preserve"> / </w:t>
            </w:r>
            <w:r w:rsidR="00740191">
              <w:t>Second</w:t>
            </w:r>
            <w:r>
              <w:t xml:space="preserve"> Semester </w:t>
            </w:r>
          </w:p>
        </w:tc>
      </w:tr>
      <w:tr w:rsidR="004B691F" w:rsidRPr="00FC5969" w:rsidTr="00B00B30">
        <w:trPr>
          <w:trHeight w:val="307"/>
        </w:trPr>
        <w:tc>
          <w:tcPr>
            <w:tcW w:w="3119" w:type="dxa"/>
            <w:shd w:val="clear" w:color="auto" w:fill="D9D9D9"/>
            <w:vAlign w:val="center"/>
          </w:tcPr>
          <w:p w:rsidR="004B691F" w:rsidRPr="00A45946" w:rsidRDefault="004B691F"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Pr="00A45946">
              <w:rPr>
                <w:rFonts w:ascii="Cambria" w:hAnsi="Cambria"/>
                <w:b w:val="0"/>
                <w:bCs w:val="0"/>
                <w:sz w:val="22"/>
                <w:szCs w:val="22"/>
              </w:rPr>
              <w:t>ualification</w:t>
            </w:r>
          </w:p>
        </w:tc>
        <w:tc>
          <w:tcPr>
            <w:tcW w:w="5245" w:type="dxa"/>
          </w:tcPr>
          <w:p w:rsidR="004B691F" w:rsidRPr="00A1666C" w:rsidRDefault="001D65EF" w:rsidP="000D05E3">
            <w:pPr>
              <w:pStyle w:val="ps1Char"/>
            </w:pPr>
            <w:r>
              <w:t>B</w:t>
            </w:r>
            <w:r w:rsidR="00995E7A">
              <w:t>achelor Degree</w:t>
            </w:r>
          </w:p>
        </w:tc>
      </w:tr>
      <w:tr w:rsidR="004B691F" w:rsidRPr="00FC5969" w:rsidTr="00B00B30">
        <w:trPr>
          <w:trHeight w:val="307"/>
        </w:trPr>
        <w:tc>
          <w:tcPr>
            <w:tcW w:w="3119" w:type="dxa"/>
            <w:shd w:val="clear" w:color="auto" w:fill="D9D9D9"/>
            <w:vAlign w:val="center"/>
          </w:tcPr>
          <w:p w:rsidR="004B691F" w:rsidRPr="00DD25CD" w:rsidRDefault="004B691F"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5245" w:type="dxa"/>
          </w:tcPr>
          <w:p w:rsidR="004B691F" w:rsidRPr="00A1666C" w:rsidDel="000E10C1" w:rsidRDefault="00995E7A" w:rsidP="000D05E3">
            <w:pPr>
              <w:pStyle w:val="ps1Char"/>
            </w:pPr>
            <w:r>
              <w:t>None</w:t>
            </w:r>
          </w:p>
        </w:tc>
      </w:tr>
      <w:tr w:rsidR="004B691F" w:rsidRPr="00FC5969" w:rsidTr="00B00B30">
        <w:trPr>
          <w:trHeight w:val="399"/>
        </w:trPr>
        <w:tc>
          <w:tcPr>
            <w:tcW w:w="3119" w:type="dxa"/>
            <w:shd w:val="clear" w:color="auto" w:fill="D9D9D9"/>
            <w:vAlign w:val="center"/>
          </w:tcPr>
          <w:p w:rsidR="004B691F" w:rsidRPr="00047D5D" w:rsidRDefault="004B691F"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5245" w:type="dxa"/>
            <w:vAlign w:val="center"/>
          </w:tcPr>
          <w:p w:rsidR="004B691F" w:rsidRPr="00A1666C" w:rsidRDefault="00BC6102" w:rsidP="000D05E3">
            <w:pPr>
              <w:pStyle w:val="ps1Char"/>
            </w:pPr>
            <w:r>
              <w:t xml:space="preserve">English </w:t>
            </w:r>
          </w:p>
        </w:tc>
      </w:tr>
      <w:tr w:rsidR="004B691F" w:rsidRPr="00FC5969" w:rsidTr="00B00B30">
        <w:trPr>
          <w:trHeight w:val="307"/>
        </w:trPr>
        <w:tc>
          <w:tcPr>
            <w:tcW w:w="3119" w:type="dxa"/>
            <w:shd w:val="clear" w:color="auto" w:fill="D9D9D9"/>
            <w:vAlign w:val="center"/>
          </w:tcPr>
          <w:p w:rsidR="004B691F" w:rsidRPr="00A45946" w:rsidRDefault="004B691F"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5245" w:type="dxa"/>
          </w:tcPr>
          <w:p w:rsidR="004B691F" w:rsidRPr="00A1666C" w:rsidRDefault="00740191" w:rsidP="000D05E3">
            <w:pPr>
              <w:pStyle w:val="ps1Char"/>
            </w:pPr>
            <w:r>
              <w:t>1/3/2020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r w:rsidR="001D4505">
        <w:rPr>
          <w:rFonts w:ascii="Cambria" w:hAnsi="Cambria"/>
          <w:sz w:val="24"/>
        </w:rPr>
        <w:tab/>
        <w:t>N. A.</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740191">
            <w:pPr>
              <w:pStyle w:val="ps1Char"/>
            </w:pPr>
            <w:r w:rsidRPr="00B461DD">
              <w:t>Coordinator</w:t>
            </w:r>
            <w:r>
              <w:t>'s</w:t>
            </w:r>
            <w:r w:rsidR="00B23539">
              <w:t xml:space="preserve"> </w:t>
            </w:r>
            <w:r w:rsidR="005C3CE3" w:rsidRPr="003A7A5F">
              <w:t xml:space="preserve">Name:  </w:t>
            </w:r>
          </w:p>
          <w:p w:rsidR="003B64AF" w:rsidRPr="003A7A5F" w:rsidRDefault="003B64AF" w:rsidP="00740191">
            <w:pPr>
              <w:pStyle w:val="ps1Char"/>
            </w:pPr>
            <w:r w:rsidRPr="003A7A5F">
              <w:t xml:space="preserve">Office No.: </w:t>
            </w:r>
          </w:p>
          <w:p w:rsidR="005C3CE3" w:rsidRPr="003A7A5F" w:rsidRDefault="005C3CE3" w:rsidP="00740191">
            <w:pPr>
              <w:pStyle w:val="ps1Char"/>
              <w:rPr>
                <w:i/>
                <w:iCs/>
              </w:rPr>
            </w:pPr>
            <w:r w:rsidRPr="003A7A5F">
              <w:t xml:space="preserve"> Office Phone:  </w:t>
            </w:r>
          </w:p>
          <w:p w:rsidR="00847243" w:rsidRPr="00847243" w:rsidRDefault="003B64AF" w:rsidP="00740191">
            <w:pPr>
              <w:pStyle w:val="ps1Char"/>
            </w:pPr>
            <w:r w:rsidRPr="003A7A5F">
              <w:rPr>
                <w:b/>
                <w:bCs/>
              </w:rPr>
              <w:t xml:space="preserve">Office Hours:  </w:t>
            </w:r>
          </w:p>
          <w:p w:rsidR="00E92AE5" w:rsidRDefault="003B64AF" w:rsidP="00740191">
            <w:pPr>
              <w:pStyle w:val="ps1Char"/>
              <w:rPr>
                <w:b/>
                <w:bCs/>
              </w:rPr>
            </w:pPr>
            <w:r w:rsidRPr="003A7A5F">
              <w:rPr>
                <w:b/>
                <w:bCs/>
              </w:rPr>
              <w:t xml:space="preserve">Email:  </w:t>
            </w:r>
          </w:p>
          <w:p w:rsidR="00847243" w:rsidRPr="00847243" w:rsidRDefault="00847243" w:rsidP="000D05E3">
            <w:pPr>
              <w:pStyle w:val="ps1Char"/>
            </w:pP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1C5DF9" w:rsidRPr="001C5DF9" w:rsidRDefault="001C5DF9" w:rsidP="000D05E3">
            <w:pPr>
              <w:pStyle w:val="ps1Char"/>
            </w:pPr>
            <w:r w:rsidRPr="001C5DF9">
              <w:t>Instructor’s Name:  Dr. La</w:t>
            </w:r>
            <w:r w:rsidR="000D05E3">
              <w:t>i</w:t>
            </w:r>
            <w:r w:rsidRPr="001C5DF9">
              <w:t xml:space="preserve">la </w:t>
            </w:r>
            <w:r w:rsidR="000D05E3">
              <w:t>E</w:t>
            </w:r>
            <w:r w:rsidRPr="001C5DF9">
              <w:t>l-Omar</w:t>
            </w:r>
            <w:r w:rsidR="000D05E3">
              <w:t>i</w:t>
            </w:r>
          </w:p>
          <w:p w:rsidR="001C5DF9" w:rsidRPr="001C5DF9" w:rsidRDefault="001C5DF9" w:rsidP="000D05E3">
            <w:pPr>
              <w:pStyle w:val="ps1Char"/>
            </w:pPr>
            <w:r w:rsidRPr="001C5DF9">
              <w:t xml:space="preserve">Office No.: </w:t>
            </w:r>
            <w:r w:rsidR="00984DBF">
              <w:t>2303</w:t>
            </w:r>
          </w:p>
          <w:p w:rsidR="001C5DF9" w:rsidRPr="001C5DF9" w:rsidRDefault="001C5DF9" w:rsidP="000D05E3">
            <w:pPr>
              <w:pStyle w:val="ps1Char"/>
            </w:pPr>
            <w:r w:rsidRPr="001C5DF9">
              <w:t xml:space="preserve">Office Phone:  </w:t>
            </w:r>
            <w:r w:rsidR="00984DBF">
              <w:t>2417</w:t>
            </w:r>
          </w:p>
          <w:p w:rsidR="00F447F3" w:rsidRPr="003A7A5F" w:rsidRDefault="001C5DF9" w:rsidP="001D4505">
            <w:pPr>
              <w:pStyle w:val="ps1Char"/>
            </w:pPr>
            <w:r w:rsidRPr="001C5DF9">
              <w:t xml:space="preserve">Office Hours: </w:t>
            </w:r>
            <w:r w:rsidR="00F447F3">
              <w:t>Sun:</w:t>
            </w:r>
            <w:r w:rsidR="001D4505">
              <w:t>10-</w:t>
            </w:r>
            <w:r w:rsidR="00F447F3">
              <w:t>11// Mon:</w:t>
            </w:r>
            <w:r w:rsidR="001D4505">
              <w:t xml:space="preserve"> 9:30-</w:t>
            </w:r>
            <w:r w:rsidR="00F447F3">
              <w:t xml:space="preserve">11// Tues: </w:t>
            </w:r>
            <w:r w:rsidR="001D4505">
              <w:t>8</w:t>
            </w:r>
            <w:r w:rsidR="00F447F3">
              <w:t>-</w:t>
            </w:r>
            <w:r w:rsidR="001D4505">
              <w:t>9</w:t>
            </w:r>
            <w:r w:rsidR="00F447F3">
              <w:t xml:space="preserve">//Wed: </w:t>
            </w:r>
            <w:r w:rsidR="001D4505">
              <w:t>1</w:t>
            </w:r>
            <w:r w:rsidR="00F447F3">
              <w:t>2</w:t>
            </w:r>
            <w:r w:rsidR="001D4505">
              <w:t>:30</w:t>
            </w:r>
            <w:r w:rsidR="00F447F3">
              <w:t>-</w:t>
            </w:r>
            <w:r w:rsidR="001D4505">
              <w:t>2</w:t>
            </w:r>
            <w:r w:rsidR="00F447F3">
              <w:t xml:space="preserve">//Thurs: </w:t>
            </w:r>
            <w:r w:rsidR="001D4505">
              <w:t>1-</w:t>
            </w:r>
            <w:r w:rsidR="00F447F3">
              <w:t>2</w:t>
            </w:r>
          </w:p>
          <w:p w:rsidR="009530DD" w:rsidRPr="004D2BE3" w:rsidRDefault="00F447F3" w:rsidP="005B3541">
            <w:pPr>
              <w:pStyle w:val="ps1Char"/>
            </w:pPr>
            <w:r w:rsidRPr="003A7A5F">
              <w:t>Em</w:t>
            </w:r>
            <w:r w:rsidRPr="00B461DD">
              <w:t>a</w:t>
            </w:r>
            <w:r w:rsidRPr="003A7A5F">
              <w:t xml:space="preserve">il:  </w:t>
            </w:r>
            <w:r>
              <w:t>laila.elomari@iu.edu.jo</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A6409E" w:rsidRPr="00A6409E" w:rsidRDefault="00A6409E" w:rsidP="00A6409E">
            <w:pPr>
              <w:pStyle w:val="ListParagraph"/>
              <w:numPr>
                <w:ilvl w:val="0"/>
                <w:numId w:val="31"/>
              </w:numPr>
              <w:spacing w:after="100" w:afterAutospacing="1"/>
              <w:rPr>
                <w:color w:val="000000"/>
                <w:sz w:val="27"/>
                <w:szCs w:val="27"/>
              </w:rPr>
            </w:pPr>
            <w:r w:rsidRPr="00A6409E">
              <w:rPr>
                <w:color w:val="000000"/>
              </w:rPr>
              <w:t>Writing different types of meaningful and grammatically correct English sentences using proper punctuation;</w:t>
            </w:r>
          </w:p>
          <w:p w:rsidR="00A6409E" w:rsidRPr="00A6409E" w:rsidRDefault="00A6409E" w:rsidP="00A6409E">
            <w:pPr>
              <w:pStyle w:val="ListParagraph"/>
              <w:numPr>
                <w:ilvl w:val="0"/>
                <w:numId w:val="31"/>
              </w:numPr>
              <w:spacing w:after="100" w:afterAutospacing="1"/>
              <w:rPr>
                <w:color w:val="000000"/>
                <w:sz w:val="27"/>
                <w:szCs w:val="27"/>
              </w:rPr>
            </w:pPr>
            <w:r w:rsidRPr="00A6409E">
              <w:rPr>
                <w:color w:val="000000"/>
              </w:rPr>
              <w:t xml:space="preserve"> producing a coherent and well-constructed paragraph; </w:t>
            </w:r>
          </w:p>
          <w:p w:rsidR="00A6409E" w:rsidRPr="00A6409E" w:rsidRDefault="00A6409E" w:rsidP="00A6409E">
            <w:pPr>
              <w:pStyle w:val="ListParagraph"/>
              <w:numPr>
                <w:ilvl w:val="0"/>
                <w:numId w:val="31"/>
              </w:numPr>
              <w:spacing w:after="100" w:afterAutospacing="1"/>
              <w:rPr>
                <w:color w:val="000000"/>
                <w:sz w:val="27"/>
                <w:szCs w:val="27"/>
              </w:rPr>
            </w:pPr>
            <w:r w:rsidRPr="00A6409E">
              <w:rPr>
                <w:color w:val="000000"/>
              </w:rPr>
              <w:t xml:space="preserve">writing process: </w:t>
            </w:r>
            <w:r w:rsidRPr="00740191">
              <w:rPr>
                <w:b/>
                <w:bCs/>
                <w:color w:val="000000"/>
              </w:rPr>
              <w:t>prewriting</w:t>
            </w:r>
            <w:r w:rsidRPr="00A6409E">
              <w:rPr>
                <w:color w:val="000000"/>
              </w:rPr>
              <w:t xml:space="preserve"> (deciding topic, brainstorming, outlining), </w:t>
            </w:r>
            <w:r w:rsidRPr="00740191">
              <w:rPr>
                <w:b/>
                <w:bCs/>
                <w:color w:val="000000"/>
              </w:rPr>
              <w:t>writing</w:t>
            </w:r>
            <w:r w:rsidRPr="00A6409E">
              <w:rPr>
                <w:color w:val="000000"/>
              </w:rPr>
              <w:t xml:space="preserve"> (developing ideas appropriately, drafting), and </w:t>
            </w:r>
            <w:r w:rsidRPr="00740191">
              <w:rPr>
                <w:b/>
                <w:bCs/>
                <w:color w:val="000000"/>
              </w:rPr>
              <w:t>rewriting</w:t>
            </w:r>
            <w:r w:rsidRPr="00A6409E">
              <w:rPr>
                <w:color w:val="000000"/>
              </w:rPr>
              <w:t xml:space="preserve"> (revising mechanics and ideas); </w:t>
            </w:r>
          </w:p>
          <w:p w:rsidR="00A6409E" w:rsidRPr="00A6409E" w:rsidRDefault="00A6409E" w:rsidP="00A6409E">
            <w:pPr>
              <w:pStyle w:val="ListParagraph"/>
              <w:numPr>
                <w:ilvl w:val="0"/>
                <w:numId w:val="31"/>
              </w:numPr>
              <w:spacing w:after="100" w:afterAutospacing="1"/>
              <w:rPr>
                <w:color w:val="000000"/>
                <w:sz w:val="27"/>
                <w:szCs w:val="27"/>
              </w:rPr>
            </w:pPr>
            <w:r w:rsidRPr="00A6409E">
              <w:rPr>
                <w:color w:val="000000"/>
              </w:rPr>
              <w:t>analysis of model paragraphs;</w:t>
            </w:r>
          </w:p>
          <w:p w:rsidR="00683A68" w:rsidRPr="00A6409E" w:rsidRDefault="00A6409E" w:rsidP="00A6409E">
            <w:pPr>
              <w:pStyle w:val="ListParagraph"/>
              <w:numPr>
                <w:ilvl w:val="0"/>
                <w:numId w:val="31"/>
              </w:numPr>
              <w:spacing w:after="100" w:afterAutospacing="1"/>
              <w:rPr>
                <w:color w:val="000000"/>
                <w:sz w:val="27"/>
                <w:szCs w:val="27"/>
              </w:rPr>
            </w:pPr>
            <w:r w:rsidRPr="00A6409E">
              <w:rPr>
                <w:color w:val="000000"/>
              </w:rPr>
              <w:t xml:space="preserve"> methods of paragraph development/ modes of academic discourse: narrative-descriptive, </w:t>
            </w:r>
            <w:r w:rsidRPr="00A6409E">
              <w:rPr>
                <w:color w:val="000000"/>
              </w:rPr>
              <w:lastRenderedPageBreak/>
              <w:t>expositive [comparison and contrast, cause and effect, definition, analysis, and illustration], and argumentative</w:t>
            </w: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847243" w:rsidRDefault="00192405" w:rsidP="00192405">
            <w:pPr>
              <w:rPr>
                <w:rFonts w:ascii="Times New Roman" w:hAnsi="Times New Roman"/>
                <w:b/>
                <w:bCs/>
                <w:color w:val="333333"/>
                <w:sz w:val="24"/>
                <w:shd w:val="clear" w:color="auto" w:fill="FFFFFF"/>
                <w:lang w:val="en-US"/>
              </w:rPr>
            </w:pPr>
          </w:p>
          <w:p w:rsidR="00EE0CDE" w:rsidRDefault="00244488" w:rsidP="001D1E9F">
            <w:pPr>
              <w:numPr>
                <w:ilvl w:val="0"/>
                <w:numId w:val="5"/>
              </w:numPr>
              <w:rPr>
                <w:rFonts w:ascii="Times New Roman" w:hAnsi="Times New Roman"/>
                <w:color w:val="333333"/>
                <w:sz w:val="24"/>
                <w:shd w:val="clear" w:color="auto" w:fill="FFFFFF"/>
              </w:rPr>
            </w:pPr>
            <w:r>
              <w:rPr>
                <w:rFonts w:ascii="Times New Roman" w:hAnsi="Times New Roman"/>
                <w:color w:val="333333"/>
                <w:sz w:val="24"/>
                <w:shd w:val="clear" w:color="auto" w:fill="FFFFFF"/>
              </w:rPr>
              <w:t xml:space="preserve">Savage, A, Shafiei, M. </w:t>
            </w:r>
            <w:r w:rsidRPr="008E56E1">
              <w:rPr>
                <w:rFonts w:ascii="Times New Roman" w:hAnsi="Times New Roman"/>
                <w:b/>
                <w:bCs/>
                <w:i/>
                <w:iCs/>
                <w:color w:val="333333"/>
                <w:sz w:val="24"/>
                <w:shd w:val="clear" w:color="auto" w:fill="FFFFFF"/>
              </w:rPr>
              <w:t>Effective Academic Writing 1</w:t>
            </w:r>
            <w:r>
              <w:rPr>
                <w:rFonts w:ascii="Times New Roman" w:hAnsi="Times New Roman"/>
                <w:color w:val="333333"/>
                <w:sz w:val="24"/>
                <w:shd w:val="clear" w:color="auto" w:fill="FFFFFF"/>
              </w:rPr>
              <w:t>, Oxford University Press, 2007.</w:t>
            </w:r>
          </w:p>
          <w:p w:rsidR="008E56E1" w:rsidRPr="00847243" w:rsidRDefault="008E56E1" w:rsidP="008E56E1">
            <w:pPr>
              <w:ind w:left="720"/>
              <w:rPr>
                <w:rFonts w:ascii="Times New Roman" w:hAnsi="Times New Roman"/>
                <w:color w:val="333333"/>
                <w:sz w:val="24"/>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C52C93">
            <w:pPr>
              <w:spacing w:after="120"/>
              <w:ind w:left="522"/>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244488" w:rsidRPr="00244488" w:rsidRDefault="00244488" w:rsidP="008A2535">
            <w:pPr>
              <w:pStyle w:val="ListParagraph"/>
              <w:numPr>
                <w:ilvl w:val="0"/>
                <w:numId w:val="29"/>
              </w:numPr>
              <w:autoSpaceDE w:val="0"/>
              <w:autoSpaceDN w:val="0"/>
              <w:adjustRightInd w:val="0"/>
              <w:rPr>
                <w:rFonts w:asciiTheme="majorHAnsi" w:eastAsiaTheme="minorHAnsi" w:hAnsiTheme="majorHAnsi" w:cs="GentiumBookBasic"/>
                <w:color w:val="333333"/>
                <w:szCs w:val="28"/>
              </w:rPr>
            </w:pPr>
            <w:r w:rsidRPr="00244488">
              <w:rPr>
                <w:rFonts w:asciiTheme="majorHAnsi" w:eastAsiaTheme="minorHAnsi" w:hAnsiTheme="majorHAnsi" w:cs="GentiumBookBasic"/>
                <w:color w:val="333333"/>
                <w:szCs w:val="28"/>
              </w:rPr>
              <w:t xml:space="preserve">McLean, S. </w:t>
            </w:r>
            <w:r w:rsidRPr="008A2535">
              <w:rPr>
                <w:rFonts w:asciiTheme="majorHAnsi" w:eastAsiaTheme="minorHAnsi" w:hAnsiTheme="majorHAnsi" w:cs="GentiumBookBasic"/>
                <w:b/>
                <w:bCs/>
                <w:i/>
                <w:iCs/>
                <w:color w:val="333333"/>
                <w:szCs w:val="28"/>
              </w:rPr>
              <w:t>Successful Writing</w:t>
            </w:r>
            <w:r w:rsidRPr="00244488">
              <w:rPr>
                <w:rFonts w:asciiTheme="majorHAnsi" w:eastAsiaTheme="minorHAnsi" w:hAnsiTheme="majorHAnsi" w:cs="GentiumBookBasic"/>
                <w:color w:val="333333"/>
                <w:szCs w:val="28"/>
              </w:rPr>
              <w:t>. University of Arizona and Northern Arizona University-Yuma (2012).</w:t>
            </w:r>
          </w:p>
          <w:p w:rsidR="00244488" w:rsidRPr="00244488" w:rsidRDefault="00244488" w:rsidP="00244488">
            <w:pPr>
              <w:autoSpaceDE w:val="0"/>
              <w:autoSpaceDN w:val="0"/>
              <w:adjustRightInd w:val="0"/>
              <w:rPr>
                <w:rFonts w:asciiTheme="majorHAnsi" w:eastAsiaTheme="minorHAnsi" w:hAnsiTheme="majorHAnsi" w:cs="GentiumBookBasic"/>
                <w:color w:val="333333"/>
                <w:sz w:val="24"/>
                <w:szCs w:val="28"/>
              </w:rPr>
            </w:pPr>
          </w:p>
          <w:p w:rsidR="00244488" w:rsidRPr="00244488" w:rsidRDefault="00244488" w:rsidP="00244488">
            <w:pPr>
              <w:pStyle w:val="ListParagraph"/>
              <w:numPr>
                <w:ilvl w:val="0"/>
                <w:numId w:val="29"/>
              </w:numPr>
              <w:autoSpaceDE w:val="0"/>
              <w:autoSpaceDN w:val="0"/>
              <w:adjustRightInd w:val="0"/>
              <w:rPr>
                <w:rFonts w:asciiTheme="majorHAnsi" w:eastAsiaTheme="minorHAnsi" w:hAnsiTheme="majorHAnsi" w:cs="Futura-Light"/>
                <w:szCs w:val="28"/>
              </w:rPr>
            </w:pPr>
            <w:r w:rsidRPr="00244488">
              <w:rPr>
                <w:rFonts w:asciiTheme="majorHAnsi" w:eastAsiaTheme="minorHAnsi" w:hAnsiTheme="majorHAnsi" w:cs="Serifa-Bold"/>
                <w:szCs w:val="28"/>
              </w:rPr>
              <w:t xml:space="preserve">Rawlings Miller, C. Glasscock, S. </w:t>
            </w:r>
            <w:r w:rsidRPr="008A2535">
              <w:rPr>
                <w:rFonts w:asciiTheme="majorHAnsi" w:eastAsiaTheme="minorHAnsi" w:hAnsiTheme="majorHAnsi" w:cs="Serifa-Bold"/>
                <w:b/>
                <w:bCs/>
                <w:i/>
                <w:iCs/>
                <w:szCs w:val="28"/>
              </w:rPr>
              <w:t>Powerful Paragraphs</w:t>
            </w:r>
            <w:r w:rsidRPr="00244488">
              <w:rPr>
                <w:rFonts w:asciiTheme="majorHAnsi" w:eastAsiaTheme="minorHAnsi" w:hAnsiTheme="majorHAnsi" w:cs="Serifa-Bold"/>
                <w:szCs w:val="28"/>
              </w:rPr>
              <w:t xml:space="preserve">. </w:t>
            </w:r>
            <w:r w:rsidRPr="00244488">
              <w:rPr>
                <w:rFonts w:asciiTheme="majorHAnsi" w:eastAsiaTheme="minorHAnsi" w:hAnsiTheme="majorHAnsi" w:cs="Futura-Light"/>
                <w:szCs w:val="28"/>
              </w:rPr>
              <w:t>New York, Scholastic Inc.</w:t>
            </w:r>
            <w:r w:rsidRPr="00244488">
              <w:rPr>
                <w:rFonts w:asciiTheme="majorHAnsi" w:eastAsiaTheme="minorHAnsi" w:hAnsiTheme="majorHAnsi" w:cs="Serifa-Bold"/>
                <w:szCs w:val="28"/>
              </w:rPr>
              <w:t>(2005).</w:t>
            </w:r>
          </w:p>
          <w:p w:rsidR="00244488" w:rsidRPr="00244488" w:rsidRDefault="00244488" w:rsidP="00244488">
            <w:pPr>
              <w:autoSpaceDE w:val="0"/>
              <w:autoSpaceDN w:val="0"/>
              <w:adjustRightInd w:val="0"/>
              <w:rPr>
                <w:rFonts w:asciiTheme="majorHAnsi" w:eastAsiaTheme="minorHAnsi" w:hAnsiTheme="majorHAnsi" w:cs="Futura-Light"/>
                <w:sz w:val="24"/>
                <w:szCs w:val="28"/>
              </w:rPr>
            </w:pPr>
          </w:p>
          <w:p w:rsidR="00244488" w:rsidRPr="00244488" w:rsidRDefault="00244488" w:rsidP="008A2535">
            <w:pPr>
              <w:pStyle w:val="ListParagraph"/>
              <w:numPr>
                <w:ilvl w:val="0"/>
                <w:numId w:val="29"/>
              </w:numPr>
              <w:autoSpaceDE w:val="0"/>
              <w:autoSpaceDN w:val="0"/>
              <w:adjustRightInd w:val="0"/>
              <w:rPr>
                <w:rFonts w:asciiTheme="majorHAnsi" w:eastAsiaTheme="minorHAnsi" w:hAnsiTheme="majorHAnsi" w:cs="Futura-Light"/>
                <w:szCs w:val="28"/>
              </w:rPr>
            </w:pPr>
            <w:r w:rsidRPr="00244488">
              <w:rPr>
                <w:rFonts w:asciiTheme="majorHAnsi" w:eastAsiaTheme="minorHAnsi" w:hAnsiTheme="majorHAnsi" w:cs="Serifa-Bold"/>
                <w:szCs w:val="28"/>
              </w:rPr>
              <w:t>Rawlings Miller, C. Glasscock, S.</w:t>
            </w:r>
            <w:r w:rsidR="004F7976">
              <w:rPr>
                <w:rFonts w:asciiTheme="majorHAnsi" w:eastAsiaTheme="minorHAnsi" w:hAnsiTheme="majorHAnsi" w:cs="Serifa-Bold"/>
                <w:b/>
                <w:bCs/>
                <w:i/>
                <w:iCs/>
                <w:szCs w:val="28"/>
              </w:rPr>
              <w:t xml:space="preserve"> </w:t>
            </w:r>
            <w:r w:rsidRPr="008A2535">
              <w:rPr>
                <w:rFonts w:asciiTheme="majorHAnsi" w:eastAsiaTheme="minorHAnsi" w:hAnsiTheme="majorHAnsi" w:cs="Serifa-Bold"/>
                <w:b/>
                <w:bCs/>
                <w:i/>
                <w:iCs/>
                <w:szCs w:val="28"/>
              </w:rPr>
              <w:t>Writing Different Types of Paragraphs</w:t>
            </w:r>
            <w:r w:rsidRPr="00244488">
              <w:rPr>
                <w:rFonts w:asciiTheme="majorHAnsi" w:eastAsiaTheme="minorHAnsi" w:hAnsiTheme="majorHAnsi" w:cs="Serifa-Bold"/>
                <w:szCs w:val="28"/>
              </w:rPr>
              <w:t xml:space="preserve">. </w:t>
            </w:r>
            <w:r w:rsidRPr="00244488">
              <w:rPr>
                <w:rFonts w:asciiTheme="majorHAnsi" w:eastAsiaTheme="minorHAnsi" w:hAnsiTheme="majorHAnsi" w:cs="Futura-Light"/>
                <w:szCs w:val="28"/>
              </w:rPr>
              <w:t>New York, Scholastic Inc</w:t>
            </w:r>
            <w:r w:rsidR="00D0664F">
              <w:rPr>
                <w:rFonts w:asciiTheme="majorHAnsi" w:eastAsiaTheme="minorHAnsi" w:hAnsiTheme="majorHAnsi" w:cs="Futura-Light"/>
                <w:szCs w:val="28"/>
              </w:rPr>
              <w:t xml:space="preserve"> </w:t>
            </w:r>
            <w:r w:rsidRPr="00244488">
              <w:rPr>
                <w:rFonts w:asciiTheme="majorHAnsi" w:eastAsiaTheme="minorHAnsi" w:hAnsiTheme="majorHAnsi" w:cs="Serifa-Bold"/>
                <w:szCs w:val="28"/>
              </w:rPr>
              <w:t>(2005).</w:t>
            </w:r>
          </w:p>
          <w:p w:rsidR="00244488" w:rsidRPr="00244488" w:rsidRDefault="00244488" w:rsidP="00244488">
            <w:pPr>
              <w:autoSpaceDE w:val="0"/>
              <w:autoSpaceDN w:val="0"/>
              <w:adjustRightInd w:val="0"/>
              <w:rPr>
                <w:rFonts w:asciiTheme="majorHAnsi" w:eastAsiaTheme="minorHAnsi" w:hAnsiTheme="majorHAnsi" w:cs="Futura-Light"/>
                <w:sz w:val="24"/>
                <w:szCs w:val="28"/>
              </w:rPr>
            </w:pPr>
          </w:p>
          <w:p w:rsidR="00813988" w:rsidRDefault="00244488" w:rsidP="00813988">
            <w:pPr>
              <w:pStyle w:val="ListParagraph"/>
              <w:numPr>
                <w:ilvl w:val="0"/>
                <w:numId w:val="29"/>
              </w:numPr>
              <w:autoSpaceDE w:val="0"/>
              <w:autoSpaceDN w:val="0"/>
              <w:adjustRightInd w:val="0"/>
              <w:rPr>
                <w:rFonts w:asciiTheme="majorHAnsi" w:eastAsiaTheme="minorHAnsi" w:hAnsiTheme="majorHAnsi" w:cs="Futura-Light"/>
                <w:szCs w:val="28"/>
              </w:rPr>
            </w:pPr>
            <w:r w:rsidRPr="00244488">
              <w:rPr>
                <w:rFonts w:asciiTheme="majorHAnsi" w:eastAsiaTheme="minorHAnsi" w:hAnsiTheme="majorHAnsi" w:cs="Futura-Light"/>
                <w:szCs w:val="28"/>
              </w:rPr>
              <w:t>Boardman, C .</w:t>
            </w:r>
            <w:r w:rsidRPr="008A2535">
              <w:rPr>
                <w:rFonts w:asciiTheme="majorHAnsi" w:eastAsiaTheme="minorHAnsi" w:hAnsiTheme="majorHAnsi" w:cs="Futura-Light"/>
                <w:b/>
                <w:bCs/>
                <w:i/>
                <w:iCs/>
                <w:szCs w:val="28"/>
              </w:rPr>
              <w:t>Writing to communicate</w:t>
            </w:r>
            <w:r w:rsidRPr="00244488">
              <w:rPr>
                <w:rFonts w:asciiTheme="majorHAnsi" w:eastAsiaTheme="minorHAnsi" w:hAnsiTheme="majorHAnsi" w:cs="Futura-Light"/>
                <w:szCs w:val="28"/>
              </w:rPr>
              <w:t>. University of California Irvine Extension, San Francisco (2002).</w:t>
            </w:r>
          </w:p>
          <w:p w:rsidR="00813988" w:rsidRPr="00813988" w:rsidRDefault="00813988" w:rsidP="00813988">
            <w:pPr>
              <w:pStyle w:val="ListParagraph"/>
              <w:autoSpaceDE w:val="0"/>
              <w:autoSpaceDN w:val="0"/>
              <w:adjustRightInd w:val="0"/>
              <w:rPr>
                <w:rFonts w:asciiTheme="majorHAnsi" w:eastAsiaTheme="minorHAnsi" w:hAnsiTheme="majorHAnsi" w:cs="Futura-Light"/>
                <w:szCs w:val="28"/>
              </w:rPr>
            </w:pPr>
          </w:p>
          <w:p w:rsidR="00813988" w:rsidRPr="00244488" w:rsidRDefault="00813988" w:rsidP="00813988">
            <w:pPr>
              <w:pStyle w:val="ListParagraph"/>
              <w:numPr>
                <w:ilvl w:val="0"/>
                <w:numId w:val="29"/>
              </w:numPr>
              <w:autoSpaceDE w:val="0"/>
              <w:autoSpaceDN w:val="0"/>
              <w:adjustRightInd w:val="0"/>
              <w:rPr>
                <w:rFonts w:asciiTheme="majorHAnsi" w:eastAsiaTheme="minorHAnsi" w:hAnsiTheme="majorHAnsi" w:cs="Futura-Light"/>
                <w:szCs w:val="28"/>
              </w:rPr>
            </w:pPr>
            <w:r>
              <w:rPr>
                <w:lang w:bidi="ar-JO"/>
              </w:rPr>
              <w:t>Check paragraph types and different modes of academic discourse on the internet</w:t>
            </w:r>
          </w:p>
          <w:p w:rsidR="00DB6081" w:rsidRPr="002A092A" w:rsidRDefault="00DB6081" w:rsidP="00847243">
            <w:pPr>
              <w:spacing w:after="120"/>
              <w:ind w:left="720"/>
              <w:rPr>
                <w:rFonts w:ascii="Times New Roman" w:hAnsi="Times New Roman"/>
                <w:color w:val="333333"/>
                <w:szCs w:val="20"/>
                <w:shd w:val="clear" w:color="auto" w:fill="FFFFFF"/>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C52C93" w:rsidRPr="009316C4" w:rsidTr="00DB6081">
        <w:trPr>
          <w:trHeight w:val="582"/>
        </w:trPr>
        <w:tc>
          <w:tcPr>
            <w:tcW w:w="648" w:type="dxa"/>
            <w:shd w:val="clear" w:color="auto" w:fill="F2F2F2"/>
          </w:tcPr>
          <w:p w:rsidR="00C52C93" w:rsidRPr="009316C4" w:rsidRDefault="00C52C93" w:rsidP="00C52C93">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C52C93" w:rsidRPr="00C52C93" w:rsidRDefault="00C52C93" w:rsidP="00C52C93">
            <w:pPr>
              <w:spacing w:line="360" w:lineRule="auto"/>
              <w:rPr>
                <w:rFonts w:asciiTheme="majorBidi" w:hAnsiTheme="majorBidi" w:cstheme="majorBidi"/>
                <w:sz w:val="24"/>
                <w:szCs w:val="32"/>
              </w:rPr>
            </w:pPr>
            <w:r w:rsidRPr="00C52C93">
              <w:rPr>
                <w:rFonts w:asciiTheme="majorBidi" w:hAnsiTheme="majorBidi" w:cstheme="majorBidi"/>
                <w:sz w:val="24"/>
                <w:szCs w:val="32"/>
              </w:rPr>
              <w:t>Students should understand some grammatical rules that maintain the structure of written texts.</w:t>
            </w:r>
          </w:p>
        </w:tc>
      </w:tr>
      <w:tr w:rsidR="00C52C93" w:rsidRPr="009316C4" w:rsidTr="00DB6081">
        <w:trPr>
          <w:trHeight w:val="582"/>
        </w:trPr>
        <w:tc>
          <w:tcPr>
            <w:tcW w:w="648" w:type="dxa"/>
            <w:shd w:val="clear" w:color="auto" w:fill="F2F2F2"/>
          </w:tcPr>
          <w:p w:rsidR="00C52C93" w:rsidRPr="009316C4" w:rsidRDefault="00C52C93" w:rsidP="00C52C93">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C52C93" w:rsidRPr="00C52C93" w:rsidRDefault="00C52C93" w:rsidP="00C52C93">
            <w:pPr>
              <w:spacing w:line="360" w:lineRule="auto"/>
              <w:rPr>
                <w:rFonts w:asciiTheme="majorBidi" w:hAnsiTheme="majorBidi" w:cstheme="majorBidi"/>
                <w:sz w:val="24"/>
                <w:szCs w:val="32"/>
              </w:rPr>
            </w:pPr>
            <w:r w:rsidRPr="00C52C93">
              <w:rPr>
                <w:rFonts w:asciiTheme="majorBidi" w:hAnsiTheme="majorBidi" w:cstheme="majorBidi"/>
                <w:sz w:val="24"/>
                <w:szCs w:val="32"/>
              </w:rPr>
              <w:t>Students should identify different important terms in paragraph writing.</w:t>
            </w:r>
          </w:p>
        </w:tc>
      </w:tr>
      <w:tr w:rsidR="00C52C93" w:rsidRPr="009316C4" w:rsidTr="00DB6081">
        <w:trPr>
          <w:trHeight w:val="582"/>
        </w:trPr>
        <w:tc>
          <w:tcPr>
            <w:tcW w:w="648" w:type="dxa"/>
            <w:shd w:val="clear" w:color="auto" w:fill="F2F2F2"/>
          </w:tcPr>
          <w:p w:rsidR="00C52C93" w:rsidRPr="009316C4" w:rsidRDefault="00C52C93" w:rsidP="00C52C93">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C52C93" w:rsidRPr="00C52C93" w:rsidRDefault="00C52C93" w:rsidP="00C52C93">
            <w:pPr>
              <w:spacing w:line="360" w:lineRule="auto"/>
              <w:rPr>
                <w:rFonts w:asciiTheme="majorBidi" w:hAnsiTheme="majorBidi" w:cstheme="majorBidi"/>
                <w:sz w:val="24"/>
                <w:szCs w:val="32"/>
              </w:rPr>
            </w:pPr>
            <w:r w:rsidRPr="00C52C93">
              <w:rPr>
                <w:rFonts w:asciiTheme="majorBidi" w:hAnsiTheme="majorBidi" w:cstheme="majorBidi"/>
                <w:sz w:val="24"/>
                <w:szCs w:val="32"/>
              </w:rPr>
              <w:t>Students should be able to write well</w:t>
            </w:r>
            <w:r w:rsidR="008E56E1">
              <w:rPr>
                <w:rFonts w:asciiTheme="majorBidi" w:hAnsiTheme="majorBidi" w:cstheme="majorBidi"/>
                <w:sz w:val="24"/>
                <w:szCs w:val="32"/>
              </w:rPr>
              <w:t>-</w:t>
            </w:r>
            <w:r w:rsidRPr="00C52C93">
              <w:rPr>
                <w:rFonts w:asciiTheme="majorBidi" w:hAnsiTheme="majorBidi" w:cstheme="majorBidi"/>
                <w:sz w:val="24"/>
                <w:szCs w:val="32"/>
              </w:rPr>
              <w:t xml:space="preserve">structured paragraphs effectively and creatively, </w:t>
            </w:r>
          </w:p>
        </w:tc>
      </w:tr>
      <w:tr w:rsidR="00C52C93" w:rsidRPr="009316C4" w:rsidTr="00DB6081">
        <w:trPr>
          <w:trHeight w:val="582"/>
        </w:trPr>
        <w:tc>
          <w:tcPr>
            <w:tcW w:w="648" w:type="dxa"/>
            <w:shd w:val="clear" w:color="auto" w:fill="F2F2F2"/>
          </w:tcPr>
          <w:p w:rsidR="00C52C93" w:rsidRPr="009316C4" w:rsidRDefault="00C52C93" w:rsidP="00C52C93">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C52C93" w:rsidRPr="00C52C93" w:rsidRDefault="00C52C93" w:rsidP="00C52C93">
            <w:pPr>
              <w:spacing w:line="360" w:lineRule="auto"/>
              <w:rPr>
                <w:rFonts w:asciiTheme="majorBidi" w:hAnsiTheme="majorBidi" w:cstheme="majorBidi"/>
                <w:sz w:val="24"/>
                <w:szCs w:val="32"/>
              </w:rPr>
            </w:pPr>
            <w:r w:rsidRPr="00C52C93">
              <w:rPr>
                <w:rFonts w:asciiTheme="majorBidi" w:hAnsiTheme="majorBidi" w:cstheme="majorBidi"/>
                <w:sz w:val="24"/>
                <w:szCs w:val="32"/>
              </w:rPr>
              <w:t>Students should be able to edit their paragraphs.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4F7976">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187"/>
        <w:gridCol w:w="1612"/>
        <w:gridCol w:w="1462"/>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0D05E3">
            <w:pPr>
              <w:pStyle w:val="ps1numbered"/>
            </w:pPr>
          </w:p>
        </w:tc>
        <w:tc>
          <w:tcPr>
            <w:tcW w:w="6333" w:type="dxa"/>
            <w:shd w:val="clear" w:color="auto" w:fill="F2F2F2"/>
            <w:vAlign w:val="center"/>
          </w:tcPr>
          <w:p w:rsidR="003D172F" w:rsidRPr="000D05E3" w:rsidRDefault="001F2545" w:rsidP="000D05E3">
            <w:pPr>
              <w:pStyle w:val="ps1Char"/>
              <w:rPr>
                <w:b/>
                <w:bCs/>
              </w:rPr>
            </w:pPr>
            <w:r w:rsidRPr="000D05E3">
              <w:rPr>
                <w:b/>
                <w:bCs/>
              </w:rPr>
              <w:t>Intend</w:t>
            </w:r>
            <w:r w:rsidR="00C8024C" w:rsidRPr="000D05E3">
              <w:rPr>
                <w:b/>
                <w:bCs/>
              </w:rPr>
              <w:t>ed</w:t>
            </w:r>
            <w:r w:rsidR="003D172F" w:rsidRPr="000D05E3">
              <w:rPr>
                <w:b/>
                <w:bCs/>
              </w:rPr>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95E7A">
              <w:rPr>
                <w:rFonts w:ascii="Times New Roman" w:hAnsi="Times New Roman"/>
                <w:b/>
                <w:bCs/>
              </w:rPr>
              <w:t xml:space="preserve">Contribution </w:t>
            </w:r>
            <w:r w:rsidR="00C8024C" w:rsidRPr="00995E7A">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0D05E3">
            <w:pPr>
              <w:pStyle w:val="ps1numbered"/>
            </w:pPr>
            <w:r w:rsidRPr="00837576">
              <w:t>A</w:t>
            </w:r>
          </w:p>
        </w:tc>
        <w:tc>
          <w:tcPr>
            <w:tcW w:w="9421" w:type="dxa"/>
            <w:gridSpan w:val="3"/>
            <w:shd w:val="clear" w:color="auto" w:fill="auto"/>
            <w:vAlign w:val="center"/>
          </w:tcPr>
          <w:p w:rsidR="006259D2" w:rsidRPr="000D05E3" w:rsidRDefault="006259D2" w:rsidP="000D05E3">
            <w:pPr>
              <w:pStyle w:val="ps1Char"/>
              <w:rPr>
                <w:b/>
                <w:bCs/>
              </w:rPr>
            </w:pPr>
            <w:r w:rsidRPr="000D05E3">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0D05E3">
            <w:pPr>
              <w:pStyle w:val="ps1numbered"/>
            </w:pPr>
            <w:r>
              <w:t>A1</w:t>
            </w:r>
          </w:p>
        </w:tc>
        <w:tc>
          <w:tcPr>
            <w:tcW w:w="6333" w:type="dxa"/>
            <w:shd w:val="clear" w:color="auto" w:fill="auto"/>
            <w:vAlign w:val="center"/>
          </w:tcPr>
          <w:p w:rsidR="003D172F" w:rsidRPr="008A5694" w:rsidRDefault="000B066E" w:rsidP="000D05E3">
            <w:pPr>
              <w:pStyle w:val="ps1Char"/>
            </w:pPr>
            <w:r w:rsidRPr="000B066E">
              <w:t>Address different themes paying attention to different rhetorical modes of academic discourse (narrative-descriptive, expositive, and argumentative)</w:t>
            </w:r>
          </w:p>
        </w:tc>
        <w:tc>
          <w:tcPr>
            <w:tcW w:w="1622" w:type="dxa"/>
            <w:shd w:val="clear" w:color="auto" w:fill="auto"/>
            <w:vAlign w:val="center"/>
          </w:tcPr>
          <w:p w:rsidR="003D172F" w:rsidRPr="00BA34C9" w:rsidRDefault="00C52C93" w:rsidP="000D05E3">
            <w:pPr>
              <w:pStyle w:val="ps1Char"/>
            </w:pPr>
            <w:r>
              <w:t>2</w:t>
            </w:r>
          </w:p>
        </w:tc>
        <w:tc>
          <w:tcPr>
            <w:tcW w:w="1466" w:type="dxa"/>
            <w:shd w:val="clear" w:color="auto" w:fill="auto"/>
            <w:vAlign w:val="center"/>
          </w:tcPr>
          <w:p w:rsidR="003D172F" w:rsidRPr="00E24025" w:rsidRDefault="000B066E" w:rsidP="000D05E3">
            <w:pPr>
              <w:pStyle w:val="ps1Char"/>
              <w:rPr>
                <w:highlight w:val="yellow"/>
              </w:rPr>
            </w:pPr>
            <w:r>
              <w:t>1, 2 , 3 &amp;4</w:t>
            </w:r>
          </w:p>
        </w:tc>
      </w:tr>
      <w:tr w:rsidR="006259D2" w:rsidRPr="00FA6305" w:rsidTr="006259D2">
        <w:trPr>
          <w:trHeight w:val="690"/>
        </w:trPr>
        <w:tc>
          <w:tcPr>
            <w:tcW w:w="685" w:type="dxa"/>
            <w:shd w:val="clear" w:color="auto" w:fill="F2F2F2"/>
            <w:vAlign w:val="center"/>
          </w:tcPr>
          <w:p w:rsidR="006259D2" w:rsidRPr="00837576" w:rsidRDefault="006259D2" w:rsidP="000D05E3">
            <w:pPr>
              <w:pStyle w:val="ps1numbered"/>
            </w:pPr>
            <w:r w:rsidRPr="00837576">
              <w:t>B</w:t>
            </w:r>
          </w:p>
        </w:tc>
        <w:tc>
          <w:tcPr>
            <w:tcW w:w="9421" w:type="dxa"/>
            <w:gridSpan w:val="3"/>
            <w:shd w:val="clear" w:color="auto" w:fill="auto"/>
            <w:vAlign w:val="center"/>
          </w:tcPr>
          <w:p w:rsidR="006259D2" w:rsidRPr="000D05E3" w:rsidRDefault="006259D2" w:rsidP="000D05E3">
            <w:pPr>
              <w:pStyle w:val="ps1Char"/>
              <w:rPr>
                <w:b/>
                <w:bCs/>
              </w:rPr>
            </w:pPr>
            <w:r w:rsidRPr="000D05E3">
              <w:rPr>
                <w:b/>
                <w:bCs/>
              </w:rPr>
              <w:t>Intellectual skills:</w:t>
            </w:r>
          </w:p>
        </w:tc>
      </w:tr>
      <w:tr w:rsidR="00E1761B" w:rsidRPr="009316C4" w:rsidTr="00B461DD">
        <w:trPr>
          <w:trHeight w:val="272"/>
        </w:trPr>
        <w:tc>
          <w:tcPr>
            <w:tcW w:w="685" w:type="dxa"/>
            <w:shd w:val="clear" w:color="auto" w:fill="F2F2F2"/>
            <w:vAlign w:val="center"/>
          </w:tcPr>
          <w:p w:rsidR="00C32ACE" w:rsidRPr="00BA34C9" w:rsidRDefault="006259D2" w:rsidP="000D05E3">
            <w:pPr>
              <w:pStyle w:val="ps1numbered"/>
            </w:pPr>
            <w:r>
              <w:t>B1</w:t>
            </w:r>
          </w:p>
        </w:tc>
        <w:tc>
          <w:tcPr>
            <w:tcW w:w="6333" w:type="dxa"/>
            <w:shd w:val="clear" w:color="auto" w:fill="auto"/>
            <w:vAlign w:val="center"/>
          </w:tcPr>
          <w:p w:rsidR="00C32ACE" w:rsidRPr="008A5694" w:rsidRDefault="000B066E" w:rsidP="000D05E3">
            <w:pPr>
              <w:pStyle w:val="ps1Char"/>
            </w:pPr>
            <w:r w:rsidRPr="000B066E">
              <w:t>Emphasize the importance of coherence, unity and structure.</w:t>
            </w:r>
          </w:p>
        </w:tc>
        <w:tc>
          <w:tcPr>
            <w:tcW w:w="1622" w:type="dxa"/>
            <w:shd w:val="clear" w:color="auto" w:fill="auto"/>
            <w:vAlign w:val="center"/>
          </w:tcPr>
          <w:p w:rsidR="00C32ACE" w:rsidRPr="00BA34C9" w:rsidRDefault="00A169C5" w:rsidP="000D05E3">
            <w:pPr>
              <w:pStyle w:val="ps1Char"/>
            </w:pPr>
            <w:r>
              <w:t>1</w:t>
            </w:r>
          </w:p>
        </w:tc>
        <w:tc>
          <w:tcPr>
            <w:tcW w:w="1466" w:type="dxa"/>
            <w:shd w:val="clear" w:color="auto" w:fill="auto"/>
            <w:vAlign w:val="center"/>
          </w:tcPr>
          <w:p w:rsidR="00C32ACE" w:rsidRPr="00BA34C9" w:rsidRDefault="00EB0E70" w:rsidP="000D05E3">
            <w:pPr>
              <w:pStyle w:val="ps1Char"/>
            </w:pPr>
            <w:r>
              <w:t>1</w:t>
            </w:r>
            <w:r w:rsidR="0066345E">
              <w:t>, 3 &amp; 4</w:t>
            </w:r>
          </w:p>
        </w:tc>
      </w:tr>
      <w:tr w:rsidR="006259D2" w:rsidRPr="009316C4" w:rsidTr="00B461DD">
        <w:trPr>
          <w:trHeight w:val="512"/>
        </w:trPr>
        <w:tc>
          <w:tcPr>
            <w:tcW w:w="685" w:type="dxa"/>
            <w:shd w:val="clear" w:color="auto" w:fill="F2F2F2"/>
            <w:vAlign w:val="center"/>
          </w:tcPr>
          <w:p w:rsidR="006259D2" w:rsidRPr="00837576" w:rsidRDefault="006259D2" w:rsidP="000D05E3">
            <w:pPr>
              <w:pStyle w:val="ps1numbered"/>
            </w:pPr>
            <w:r w:rsidRPr="00837576">
              <w:lastRenderedPageBreak/>
              <w:t>C</w:t>
            </w:r>
          </w:p>
        </w:tc>
        <w:tc>
          <w:tcPr>
            <w:tcW w:w="9421" w:type="dxa"/>
            <w:gridSpan w:val="3"/>
            <w:shd w:val="clear" w:color="auto" w:fill="auto"/>
            <w:vAlign w:val="center"/>
          </w:tcPr>
          <w:p w:rsidR="006259D2" w:rsidRPr="000D05E3" w:rsidRDefault="006259D2" w:rsidP="000D05E3">
            <w:pPr>
              <w:pStyle w:val="ps1Char"/>
              <w:rPr>
                <w:b/>
                <w:bCs/>
              </w:rPr>
            </w:pPr>
            <w:r w:rsidRPr="000D05E3">
              <w:rPr>
                <w:b/>
                <w:bCs/>
              </w:rPr>
              <w:t>Subject specific skills:</w:t>
            </w:r>
          </w:p>
        </w:tc>
      </w:tr>
      <w:tr w:rsidR="00C52C93" w:rsidRPr="009316C4" w:rsidTr="00B461DD">
        <w:trPr>
          <w:trHeight w:val="265"/>
        </w:trPr>
        <w:tc>
          <w:tcPr>
            <w:tcW w:w="685" w:type="dxa"/>
            <w:shd w:val="clear" w:color="auto" w:fill="F2F2F2"/>
            <w:vAlign w:val="center"/>
          </w:tcPr>
          <w:p w:rsidR="00C52C93" w:rsidRDefault="00C52C93" w:rsidP="000D05E3">
            <w:pPr>
              <w:pStyle w:val="ps1numbered"/>
            </w:pPr>
            <w:r>
              <w:t>C</w:t>
            </w:r>
            <w:r w:rsidR="000B066E">
              <w:t>1</w:t>
            </w:r>
          </w:p>
        </w:tc>
        <w:tc>
          <w:tcPr>
            <w:tcW w:w="6333" w:type="dxa"/>
            <w:shd w:val="clear" w:color="auto" w:fill="auto"/>
            <w:vAlign w:val="center"/>
          </w:tcPr>
          <w:p w:rsidR="00C52C93" w:rsidRDefault="00C52C93" w:rsidP="000D05E3">
            <w:pPr>
              <w:pStyle w:val="ps1Char"/>
              <w:rPr>
                <w:color w:val="000000"/>
                <w:sz w:val="27"/>
                <w:szCs w:val="27"/>
              </w:rPr>
            </w:pPr>
            <w:r w:rsidRPr="000B066E">
              <w:t>Edit written work to avoid sentence errors such as run-on sentences, fragments, etc.</w:t>
            </w:r>
          </w:p>
        </w:tc>
        <w:tc>
          <w:tcPr>
            <w:tcW w:w="1622" w:type="dxa"/>
            <w:shd w:val="clear" w:color="auto" w:fill="auto"/>
            <w:vAlign w:val="center"/>
          </w:tcPr>
          <w:p w:rsidR="00C52C93" w:rsidRPr="00BA34C9" w:rsidRDefault="00C52C93" w:rsidP="000D05E3">
            <w:pPr>
              <w:pStyle w:val="ps1Char"/>
            </w:pPr>
            <w:r>
              <w:t>4</w:t>
            </w:r>
          </w:p>
        </w:tc>
        <w:tc>
          <w:tcPr>
            <w:tcW w:w="1466" w:type="dxa"/>
            <w:shd w:val="clear" w:color="auto" w:fill="auto"/>
            <w:vAlign w:val="center"/>
          </w:tcPr>
          <w:p w:rsidR="00C52C93" w:rsidRPr="00995E7A" w:rsidRDefault="00EB0E70" w:rsidP="000D05E3">
            <w:pPr>
              <w:pStyle w:val="ps1Char"/>
            </w:pPr>
            <w:r>
              <w:t>1</w:t>
            </w:r>
            <w:r w:rsidR="0096131D" w:rsidRPr="00995E7A">
              <w:t xml:space="preserve">, </w:t>
            </w:r>
            <w:r w:rsidR="0066345E">
              <w:t>3, 4 &amp;9</w:t>
            </w:r>
          </w:p>
        </w:tc>
      </w:tr>
      <w:tr w:rsidR="006259D2" w:rsidRPr="009316C4" w:rsidTr="00B461DD">
        <w:trPr>
          <w:trHeight w:val="406"/>
        </w:trPr>
        <w:tc>
          <w:tcPr>
            <w:tcW w:w="685" w:type="dxa"/>
            <w:shd w:val="clear" w:color="auto" w:fill="F2F2F2"/>
            <w:vAlign w:val="center"/>
          </w:tcPr>
          <w:p w:rsidR="006259D2" w:rsidRPr="00837576" w:rsidRDefault="006259D2" w:rsidP="000D05E3">
            <w:pPr>
              <w:pStyle w:val="ps1numbered"/>
            </w:pPr>
            <w:r w:rsidRPr="00837576">
              <w:t>D</w:t>
            </w:r>
          </w:p>
        </w:tc>
        <w:tc>
          <w:tcPr>
            <w:tcW w:w="9421" w:type="dxa"/>
            <w:gridSpan w:val="3"/>
            <w:shd w:val="clear" w:color="auto" w:fill="auto"/>
            <w:vAlign w:val="center"/>
          </w:tcPr>
          <w:p w:rsidR="006259D2" w:rsidRPr="000D05E3" w:rsidRDefault="006259D2" w:rsidP="000D05E3">
            <w:pPr>
              <w:pStyle w:val="ps1Char"/>
              <w:rPr>
                <w:b/>
                <w:bCs/>
              </w:rPr>
            </w:pPr>
            <w:r w:rsidRPr="000D05E3">
              <w:rPr>
                <w:b/>
                <w:bCs/>
              </w:rPr>
              <w:t>Transferable skills:</w:t>
            </w:r>
          </w:p>
        </w:tc>
      </w:tr>
      <w:tr w:rsidR="006259D2" w:rsidRPr="009316C4" w:rsidTr="00B461DD">
        <w:trPr>
          <w:trHeight w:val="192"/>
        </w:trPr>
        <w:tc>
          <w:tcPr>
            <w:tcW w:w="685" w:type="dxa"/>
            <w:shd w:val="clear" w:color="auto" w:fill="F2F2F2"/>
            <w:vAlign w:val="center"/>
          </w:tcPr>
          <w:p w:rsidR="006259D2" w:rsidRDefault="006259D2" w:rsidP="000D05E3">
            <w:pPr>
              <w:pStyle w:val="ps1numbered"/>
            </w:pPr>
            <w:r>
              <w:t>D1</w:t>
            </w:r>
          </w:p>
        </w:tc>
        <w:tc>
          <w:tcPr>
            <w:tcW w:w="6333" w:type="dxa"/>
            <w:shd w:val="clear" w:color="auto" w:fill="auto"/>
            <w:vAlign w:val="center"/>
          </w:tcPr>
          <w:p w:rsidR="006259D2" w:rsidRDefault="000878D3" w:rsidP="000D05E3">
            <w:pPr>
              <w:pStyle w:val="ps1Char"/>
            </w:pPr>
            <w:r w:rsidRPr="000B066E">
              <w:t>Write a well-</w:t>
            </w:r>
            <w:r w:rsidR="00C52C93" w:rsidRPr="000B066E">
              <w:t>structured paragraph (topic or thesis sentence, body, and conclusion)on any topic.</w:t>
            </w:r>
          </w:p>
        </w:tc>
        <w:tc>
          <w:tcPr>
            <w:tcW w:w="1622" w:type="dxa"/>
            <w:shd w:val="clear" w:color="auto" w:fill="auto"/>
            <w:vAlign w:val="center"/>
          </w:tcPr>
          <w:p w:rsidR="006259D2" w:rsidRPr="00BA34C9" w:rsidRDefault="00285B79" w:rsidP="000D05E3">
            <w:pPr>
              <w:pStyle w:val="ps1Char"/>
            </w:pPr>
            <w:r>
              <w:t>3</w:t>
            </w:r>
          </w:p>
        </w:tc>
        <w:tc>
          <w:tcPr>
            <w:tcW w:w="1466" w:type="dxa"/>
            <w:shd w:val="clear" w:color="auto" w:fill="auto"/>
            <w:vAlign w:val="center"/>
          </w:tcPr>
          <w:p w:rsidR="006259D2" w:rsidRPr="00995E7A" w:rsidRDefault="000B066E" w:rsidP="000D05E3">
            <w:pPr>
              <w:pStyle w:val="ps1Char"/>
            </w:pPr>
            <w:r>
              <w:t>1, 2 &amp; 9</w:t>
            </w:r>
          </w:p>
        </w:tc>
      </w:tr>
    </w:tbl>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96131D" w:rsidTr="00F447F3">
        <w:trPr>
          <w:trHeight w:val="367"/>
        </w:trPr>
        <w:tc>
          <w:tcPr>
            <w:tcW w:w="3158" w:type="pct"/>
            <w:shd w:val="clear" w:color="auto" w:fill="auto"/>
            <w:vAlign w:val="center"/>
          </w:tcPr>
          <w:p w:rsidR="00855F59" w:rsidRDefault="0096131D" w:rsidP="00855F59">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Introduction</w:t>
            </w:r>
            <w:r w:rsidR="00855F59">
              <w:rPr>
                <w:rFonts w:asciiTheme="majorBidi" w:hAnsiTheme="majorBidi" w:cstheme="majorBidi"/>
                <w:sz w:val="24"/>
                <w:szCs w:val="32"/>
              </w:rPr>
              <w:t>:</w:t>
            </w:r>
            <w:r w:rsidR="00855F59" w:rsidRPr="009D615E">
              <w:rPr>
                <w:rFonts w:asciiTheme="majorBidi" w:hAnsiTheme="majorBidi" w:cstheme="majorBidi"/>
                <w:sz w:val="24"/>
                <w:szCs w:val="32"/>
              </w:rPr>
              <w:t xml:space="preserve"> Writing Effective Sentences</w:t>
            </w:r>
            <w:r w:rsidR="00855F59">
              <w:rPr>
                <w:rFonts w:asciiTheme="majorBidi" w:hAnsiTheme="majorBidi" w:cstheme="majorBidi"/>
                <w:sz w:val="24"/>
                <w:szCs w:val="32"/>
              </w:rPr>
              <w:t>:</w:t>
            </w:r>
            <w:r w:rsidR="00855F59" w:rsidRPr="0096131D">
              <w:rPr>
                <w:rFonts w:asciiTheme="majorBidi" w:hAnsiTheme="majorBidi" w:cstheme="majorBidi"/>
                <w:sz w:val="24"/>
                <w:szCs w:val="32"/>
              </w:rPr>
              <w:t xml:space="preserve"> Subjects and verbs</w:t>
            </w:r>
          </w:p>
          <w:p w:rsidR="0096131D" w:rsidRPr="0096131D" w:rsidRDefault="00855F59" w:rsidP="00855F59">
            <w:pPr>
              <w:spacing w:line="276" w:lineRule="auto"/>
              <w:jc w:val="center"/>
              <w:rPr>
                <w:rFonts w:asciiTheme="majorBidi" w:hAnsiTheme="majorBidi" w:cstheme="majorBidi"/>
                <w:sz w:val="24"/>
                <w:szCs w:val="32"/>
              </w:rPr>
            </w:pPr>
            <w:r w:rsidRPr="0096131D">
              <w:rPr>
                <w:rFonts w:asciiTheme="majorBidi" w:hAnsiTheme="majorBidi" w:cstheme="majorBidi"/>
                <w:sz w:val="24"/>
                <w:szCs w:val="32"/>
              </w:rPr>
              <w:t xml:space="preserve"> Punctuation and Capitalization</w:t>
            </w:r>
          </w:p>
        </w:tc>
        <w:tc>
          <w:tcPr>
            <w:tcW w:w="542" w:type="pct"/>
            <w:shd w:val="clear" w:color="auto" w:fill="auto"/>
            <w:vAlign w:val="center"/>
          </w:tcPr>
          <w:p w:rsidR="0096131D" w:rsidRPr="001D1E9F" w:rsidRDefault="0096131D" w:rsidP="00D86344">
            <w:pPr>
              <w:pStyle w:val="ps1numbered"/>
              <w:numPr>
                <w:ilvl w:val="0"/>
                <w:numId w:val="0"/>
              </w:numPr>
              <w:ind w:left="360"/>
            </w:pPr>
            <w:r w:rsidRPr="001D1E9F">
              <w:t>1</w:t>
            </w:r>
          </w:p>
        </w:tc>
        <w:tc>
          <w:tcPr>
            <w:tcW w:w="1300" w:type="pct"/>
            <w:shd w:val="clear" w:color="auto" w:fill="auto"/>
            <w:vAlign w:val="center"/>
          </w:tcPr>
          <w:p w:rsidR="0096131D" w:rsidRPr="001D1E9F" w:rsidRDefault="00855F59" w:rsidP="0096131D">
            <w:pPr>
              <w:jc w:val="center"/>
              <w:rPr>
                <w:rFonts w:ascii="Times New Roman" w:hAnsi="Times New Roman"/>
                <w:sz w:val="24"/>
                <w:lang w:bidi="ar-JO"/>
              </w:rPr>
            </w:pPr>
            <w:r>
              <w:rPr>
                <w:rFonts w:ascii="Times New Roman" w:hAnsi="Times New Roman"/>
                <w:sz w:val="24"/>
                <w:lang w:bidi="ar-JO"/>
              </w:rPr>
              <w:t>C2</w:t>
            </w:r>
          </w:p>
        </w:tc>
      </w:tr>
      <w:tr w:rsidR="005E0264" w:rsidTr="00F447F3">
        <w:trPr>
          <w:trHeight w:val="414"/>
        </w:trPr>
        <w:tc>
          <w:tcPr>
            <w:tcW w:w="3158" w:type="pct"/>
            <w:shd w:val="clear" w:color="auto" w:fill="auto"/>
            <w:vAlign w:val="center"/>
          </w:tcPr>
          <w:p w:rsidR="00855F59" w:rsidRDefault="00855F59" w:rsidP="00855F59">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Kinds of sentences</w:t>
            </w:r>
            <w:r>
              <w:rPr>
                <w:rFonts w:asciiTheme="majorBidi" w:hAnsiTheme="majorBidi" w:cstheme="majorBidi"/>
                <w:sz w:val="24"/>
                <w:szCs w:val="32"/>
              </w:rPr>
              <w:t xml:space="preserve">: </w:t>
            </w:r>
            <w:r w:rsidRPr="0096131D">
              <w:rPr>
                <w:rFonts w:asciiTheme="majorBidi" w:hAnsiTheme="majorBidi" w:cstheme="majorBidi"/>
                <w:sz w:val="24"/>
                <w:szCs w:val="32"/>
              </w:rPr>
              <w:t xml:space="preserve">Simple, compound, complex </w:t>
            </w:r>
          </w:p>
          <w:p w:rsidR="005E0264" w:rsidRPr="0096131D" w:rsidRDefault="00855F59" w:rsidP="00855F59">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Correcting fragments, and run on sentences</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2</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C2</w:t>
            </w:r>
          </w:p>
        </w:tc>
      </w:tr>
      <w:tr w:rsidR="005E0264" w:rsidTr="00F447F3">
        <w:trPr>
          <w:trHeight w:val="278"/>
        </w:trPr>
        <w:tc>
          <w:tcPr>
            <w:tcW w:w="3158" w:type="pct"/>
            <w:shd w:val="clear" w:color="auto" w:fill="auto"/>
            <w:vAlign w:val="center"/>
          </w:tcPr>
          <w:p w:rsidR="005E0264" w:rsidRPr="0096131D" w:rsidRDefault="00855F59" w:rsidP="00855F59">
            <w:pPr>
              <w:spacing w:line="360" w:lineRule="auto"/>
              <w:jc w:val="center"/>
              <w:rPr>
                <w:rFonts w:asciiTheme="majorBidi" w:hAnsiTheme="majorBidi" w:cstheme="majorBidi"/>
                <w:sz w:val="24"/>
                <w:szCs w:val="32"/>
              </w:rPr>
            </w:pPr>
            <w:r>
              <w:rPr>
                <w:rFonts w:asciiTheme="majorBidi" w:hAnsiTheme="majorBidi" w:cstheme="majorBidi"/>
                <w:sz w:val="24"/>
                <w:szCs w:val="32"/>
              </w:rPr>
              <w:t xml:space="preserve">From </w:t>
            </w:r>
            <w:r w:rsidRPr="0096131D">
              <w:rPr>
                <w:rFonts w:asciiTheme="majorBidi" w:hAnsiTheme="majorBidi" w:cstheme="majorBidi"/>
                <w:sz w:val="24"/>
                <w:szCs w:val="32"/>
              </w:rPr>
              <w:t xml:space="preserve">sentence </w:t>
            </w:r>
            <w:r>
              <w:rPr>
                <w:rFonts w:asciiTheme="majorBidi" w:hAnsiTheme="majorBidi" w:cstheme="majorBidi"/>
                <w:sz w:val="24"/>
                <w:szCs w:val="32"/>
              </w:rPr>
              <w:t xml:space="preserve">to </w:t>
            </w:r>
            <w:r w:rsidRPr="0096131D">
              <w:rPr>
                <w:rFonts w:asciiTheme="majorBidi" w:hAnsiTheme="majorBidi" w:cstheme="majorBidi"/>
                <w:sz w:val="24"/>
                <w:szCs w:val="32"/>
              </w:rPr>
              <w:t xml:space="preserve"> paragraph</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3</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C2</w:t>
            </w:r>
          </w:p>
        </w:tc>
      </w:tr>
      <w:tr w:rsidR="005E0264" w:rsidTr="00F447F3">
        <w:trPr>
          <w:trHeight w:val="516"/>
        </w:trPr>
        <w:tc>
          <w:tcPr>
            <w:tcW w:w="3158" w:type="pct"/>
            <w:shd w:val="clear" w:color="auto" w:fill="auto"/>
            <w:vAlign w:val="center"/>
          </w:tcPr>
          <w:p w:rsidR="005E0264" w:rsidRPr="0096131D" w:rsidRDefault="00855F59" w:rsidP="0078396E">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Descriptive paragraphs</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4</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96131D">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Descriptive paragraphs(Practice)</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5</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78396E">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Opinion  paragraphs</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6</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9D615E">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Opinion  paragraphs (Practice)</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7</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96131D">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Narrative paragraphs</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8</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9D615E">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Narrative paragraphs(Practice)</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9</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96131D">
            <w:pPr>
              <w:spacing w:line="360" w:lineRule="auto"/>
              <w:jc w:val="center"/>
              <w:rPr>
                <w:rFonts w:asciiTheme="majorBidi" w:hAnsiTheme="majorBidi" w:cstheme="majorBidi"/>
                <w:sz w:val="24"/>
                <w:szCs w:val="32"/>
              </w:rPr>
            </w:pPr>
            <w:r>
              <w:rPr>
                <w:rFonts w:asciiTheme="majorBidi" w:hAnsiTheme="majorBidi" w:cstheme="majorBidi"/>
                <w:sz w:val="24"/>
                <w:szCs w:val="32"/>
              </w:rPr>
              <w:t>Compare and Contrast paragraphs</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10</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F447F3">
            <w:pPr>
              <w:spacing w:line="360" w:lineRule="auto"/>
              <w:jc w:val="center"/>
              <w:rPr>
                <w:rFonts w:asciiTheme="majorBidi" w:hAnsiTheme="majorBidi" w:cstheme="majorBidi"/>
                <w:sz w:val="24"/>
                <w:szCs w:val="32"/>
              </w:rPr>
            </w:pPr>
            <w:r>
              <w:rPr>
                <w:rFonts w:asciiTheme="majorBidi" w:hAnsiTheme="majorBidi" w:cstheme="majorBidi"/>
                <w:sz w:val="24"/>
                <w:szCs w:val="32"/>
              </w:rPr>
              <w:t>Compare and Contrast paragraphs (Practice)</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11</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5E0264" w:rsidRPr="0096131D" w:rsidRDefault="00855F59" w:rsidP="00F447F3">
            <w:pPr>
              <w:spacing w:line="360" w:lineRule="auto"/>
              <w:jc w:val="center"/>
              <w:rPr>
                <w:rFonts w:asciiTheme="majorBidi" w:hAnsiTheme="majorBidi" w:cstheme="majorBidi"/>
                <w:sz w:val="24"/>
                <w:szCs w:val="32"/>
              </w:rPr>
            </w:pPr>
            <w:r>
              <w:rPr>
                <w:rFonts w:asciiTheme="majorBidi" w:hAnsiTheme="majorBidi" w:cstheme="majorBidi"/>
                <w:sz w:val="24"/>
                <w:szCs w:val="32"/>
              </w:rPr>
              <w:t>Cause and Effect Paragraph</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12</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516"/>
        </w:trPr>
        <w:tc>
          <w:tcPr>
            <w:tcW w:w="3158" w:type="pct"/>
            <w:shd w:val="clear" w:color="auto" w:fill="auto"/>
            <w:vAlign w:val="center"/>
          </w:tcPr>
          <w:p w:rsidR="004B3847" w:rsidRDefault="004B3847" w:rsidP="004B3847">
            <w:pPr>
              <w:spacing w:line="360" w:lineRule="auto"/>
              <w:jc w:val="center"/>
              <w:rPr>
                <w:rFonts w:asciiTheme="majorBidi" w:hAnsiTheme="majorBidi" w:cstheme="majorBidi"/>
                <w:sz w:val="24"/>
                <w:szCs w:val="32"/>
              </w:rPr>
            </w:pPr>
            <w:r>
              <w:rPr>
                <w:rFonts w:asciiTheme="majorBidi" w:hAnsiTheme="majorBidi" w:cstheme="majorBidi"/>
                <w:sz w:val="24"/>
                <w:szCs w:val="32"/>
              </w:rPr>
              <w:t>Analysis Paragraph:  Classification Paragraph &amp;</w:t>
            </w:r>
          </w:p>
          <w:p w:rsidR="005E0264" w:rsidRPr="0096131D" w:rsidRDefault="004B3847" w:rsidP="004B3847">
            <w:pPr>
              <w:spacing w:line="360" w:lineRule="auto"/>
              <w:jc w:val="center"/>
              <w:rPr>
                <w:rFonts w:asciiTheme="majorBidi" w:hAnsiTheme="majorBidi" w:cstheme="majorBidi"/>
                <w:sz w:val="24"/>
                <w:szCs w:val="32"/>
              </w:rPr>
            </w:pPr>
            <w:r>
              <w:rPr>
                <w:rFonts w:asciiTheme="majorBidi" w:hAnsiTheme="majorBidi" w:cstheme="majorBidi"/>
                <w:sz w:val="24"/>
                <w:szCs w:val="32"/>
              </w:rPr>
              <w:t>Process Paragraph</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13</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359"/>
        </w:trPr>
        <w:tc>
          <w:tcPr>
            <w:tcW w:w="3158" w:type="pct"/>
            <w:shd w:val="clear" w:color="auto" w:fill="auto"/>
            <w:vAlign w:val="center"/>
          </w:tcPr>
          <w:p w:rsidR="005E0264" w:rsidRPr="0096131D" w:rsidRDefault="004B3847" w:rsidP="00855F59">
            <w:pPr>
              <w:spacing w:line="360" w:lineRule="auto"/>
              <w:jc w:val="center"/>
              <w:rPr>
                <w:rFonts w:asciiTheme="majorBidi" w:hAnsiTheme="majorBidi" w:cstheme="majorBidi"/>
                <w:sz w:val="24"/>
                <w:szCs w:val="32"/>
              </w:rPr>
            </w:pPr>
            <w:r>
              <w:rPr>
                <w:rFonts w:ascii="Times New Roman" w:hAnsi="Times New Roman"/>
                <w:sz w:val="24"/>
                <w:szCs w:val="32"/>
              </w:rPr>
              <w:t>Definition Paragraph</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14</w:t>
            </w:r>
          </w:p>
        </w:tc>
        <w:tc>
          <w:tcPr>
            <w:tcW w:w="1300" w:type="pct"/>
            <w:shd w:val="clear" w:color="auto" w:fill="auto"/>
            <w:vAlign w:val="center"/>
          </w:tcPr>
          <w:p w:rsidR="005E0264" w:rsidRPr="001D1E9F" w:rsidRDefault="00855F59" w:rsidP="00F447F3">
            <w:pPr>
              <w:jc w:val="center"/>
              <w:rPr>
                <w:rFonts w:ascii="Times New Roman" w:hAnsi="Times New Roman"/>
                <w:sz w:val="24"/>
                <w:lang w:bidi="ar-JO"/>
              </w:rPr>
            </w:pPr>
            <w:r>
              <w:rPr>
                <w:rFonts w:ascii="Times New Roman" w:hAnsi="Times New Roman"/>
                <w:sz w:val="24"/>
                <w:lang w:bidi="ar-JO"/>
              </w:rPr>
              <w:t>A1, B1,B2, C1,C2, D1</w:t>
            </w:r>
          </w:p>
        </w:tc>
      </w:tr>
      <w:tr w:rsidR="005E0264" w:rsidTr="00F447F3">
        <w:trPr>
          <w:trHeight w:val="253"/>
        </w:trPr>
        <w:tc>
          <w:tcPr>
            <w:tcW w:w="3158" w:type="pct"/>
            <w:shd w:val="clear" w:color="auto" w:fill="auto"/>
            <w:vAlign w:val="center"/>
          </w:tcPr>
          <w:p w:rsidR="005E0264" w:rsidRPr="0096131D" w:rsidRDefault="005E0264" w:rsidP="00F447F3">
            <w:pPr>
              <w:spacing w:line="360" w:lineRule="auto"/>
              <w:jc w:val="center"/>
              <w:rPr>
                <w:rFonts w:asciiTheme="majorBidi" w:hAnsiTheme="majorBidi" w:cstheme="majorBidi"/>
                <w:sz w:val="24"/>
                <w:szCs w:val="32"/>
              </w:rPr>
            </w:pPr>
            <w:r w:rsidRPr="0096131D">
              <w:rPr>
                <w:rFonts w:asciiTheme="majorBidi" w:hAnsiTheme="majorBidi" w:cstheme="majorBidi"/>
                <w:sz w:val="24"/>
                <w:szCs w:val="32"/>
              </w:rPr>
              <w:t>Revision</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15</w:t>
            </w:r>
          </w:p>
        </w:tc>
        <w:tc>
          <w:tcPr>
            <w:tcW w:w="1300" w:type="pct"/>
            <w:shd w:val="clear" w:color="auto" w:fill="auto"/>
            <w:vAlign w:val="center"/>
          </w:tcPr>
          <w:p w:rsidR="005E0264" w:rsidRPr="001D1E9F" w:rsidRDefault="005E0264" w:rsidP="00F447F3">
            <w:pPr>
              <w:jc w:val="center"/>
              <w:rPr>
                <w:rFonts w:ascii="Times New Roman" w:hAnsi="Times New Roman"/>
                <w:sz w:val="24"/>
                <w:lang w:bidi="ar-JO"/>
              </w:rPr>
            </w:pPr>
          </w:p>
        </w:tc>
      </w:tr>
      <w:tr w:rsidR="005E0264" w:rsidTr="001D1E9F">
        <w:trPr>
          <w:trHeight w:val="516"/>
        </w:trPr>
        <w:tc>
          <w:tcPr>
            <w:tcW w:w="3158" w:type="pct"/>
            <w:shd w:val="clear" w:color="auto" w:fill="auto"/>
          </w:tcPr>
          <w:p w:rsidR="005E0264" w:rsidRPr="001D1E9F" w:rsidRDefault="005E0264"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5E0264" w:rsidRPr="001D1E9F" w:rsidRDefault="005E0264" w:rsidP="00D86344">
            <w:pPr>
              <w:pStyle w:val="ps1numbered"/>
              <w:numPr>
                <w:ilvl w:val="0"/>
                <w:numId w:val="0"/>
              </w:numPr>
              <w:ind w:left="360"/>
            </w:pPr>
            <w:r w:rsidRPr="001D1E9F">
              <w:t>16</w:t>
            </w:r>
          </w:p>
        </w:tc>
        <w:tc>
          <w:tcPr>
            <w:tcW w:w="1300" w:type="pct"/>
            <w:shd w:val="clear" w:color="auto" w:fill="auto"/>
            <w:vAlign w:val="center"/>
          </w:tcPr>
          <w:p w:rsidR="005E0264" w:rsidRPr="001D1E9F" w:rsidRDefault="005E0264" w:rsidP="00F447F3">
            <w:pPr>
              <w:jc w:val="center"/>
              <w:rPr>
                <w:rFonts w:ascii="Times New Roman" w:hAnsi="Times New Roman"/>
                <w:sz w:val="24"/>
                <w:lang w:bidi="ar-JO"/>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0D05E3">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754A5D">
            <w:pPr>
              <w:pStyle w:val="ps1Char"/>
              <w:numPr>
                <w:ilvl w:val="0"/>
                <w:numId w:val="31"/>
              </w:numPr>
            </w:pPr>
            <w:r w:rsidRPr="00BA34C9">
              <w:t>Lectures</w:t>
            </w:r>
            <w:r w:rsidR="00F70CFA">
              <w:t xml:space="preserve"> (</w:t>
            </w:r>
            <w:r w:rsidR="00C81E6F">
              <w:t>discuss</w:t>
            </w:r>
            <w:r w:rsidR="00F70CFA">
              <w:t>ing</w:t>
            </w:r>
            <w:r w:rsidR="00C81E6F">
              <w:t xml:space="preserve"> theoretical material &amp; Practice based on theories</w:t>
            </w:r>
            <w:r w:rsidR="00F70CFA">
              <w:t xml:space="preserve"> discussed</w:t>
            </w:r>
            <w:r w:rsidR="00C81E6F">
              <w:t>).</w:t>
            </w:r>
          </w:p>
        </w:tc>
      </w:tr>
    </w:tbl>
    <w:p w:rsidR="002C211D" w:rsidRPr="002C211D" w:rsidRDefault="002C211D" w:rsidP="00B32278">
      <w:pPr>
        <w:pStyle w:val="ps2"/>
        <w:spacing w:before="240" w:after="120" w:line="240" w:lineRule="auto"/>
        <w:rPr>
          <w:rFonts w:ascii="Cambria" w:hAnsi="Cambria"/>
          <w:sz w:val="2"/>
          <w:szCs w:val="2"/>
        </w:rPr>
      </w:pPr>
    </w:p>
    <w:p w:rsidR="002C211D" w:rsidRDefault="002C211D" w:rsidP="00B32278">
      <w:pPr>
        <w:pStyle w:val="ps2"/>
        <w:spacing w:before="240" w:after="120" w:line="240" w:lineRule="auto"/>
        <w:rPr>
          <w:rFonts w:ascii="Cambria" w:hAnsi="Cambria"/>
          <w:sz w:val="24"/>
        </w:rPr>
      </w:pPr>
    </w:p>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F7976">
              <w:rPr>
                <w:rStyle w:val="hps"/>
                <w:rFonts w:ascii="Cambria" w:hAnsi="Cambria"/>
                <w:bCs/>
                <w:color w:val="000000"/>
                <w:szCs w:val="20"/>
              </w:rPr>
              <w:t xml:space="preserve"> </w:t>
            </w:r>
            <w:r w:rsidRPr="009316C4">
              <w:rPr>
                <w:rStyle w:val="hps"/>
                <w:rFonts w:ascii="Cambria" w:hAnsi="Cambria"/>
                <w:bCs/>
                <w:color w:val="000000"/>
                <w:szCs w:val="20"/>
              </w:rPr>
              <w:t>exams and</w:t>
            </w:r>
            <w:r w:rsidR="004F7976">
              <w:rPr>
                <w:rStyle w:val="hps"/>
                <w:rFonts w:ascii="Cambria" w:hAnsi="Cambria"/>
                <w:bCs/>
                <w:color w:val="000000"/>
                <w:szCs w:val="20"/>
              </w:rPr>
              <w:t xml:space="preserve"> </w:t>
            </w:r>
            <w:r w:rsidRPr="009316C4">
              <w:rPr>
                <w:rStyle w:val="hps"/>
                <w:rFonts w:ascii="Cambria" w:hAnsi="Cambria"/>
                <w:bCs/>
                <w:color w:val="000000"/>
                <w:szCs w:val="20"/>
              </w:rPr>
              <w:t>handing</w:t>
            </w:r>
            <w:r w:rsidR="004F7976">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F7976">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4F7976">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F7976">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F7976">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F7976">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C81E6F" w:rsidP="000F28C7">
            <w:pPr>
              <w:pStyle w:val="Header"/>
              <w:tabs>
                <w:tab w:val="clear" w:pos="4153"/>
                <w:tab w:val="clear" w:pos="8306"/>
              </w:tabs>
              <w:spacing w:after="100" w:afterAutospacing="1"/>
              <w:rPr>
                <w:rFonts w:ascii="Cambria" w:hAnsi="Cambria" w:cs="Arial"/>
                <w:b/>
                <w:sz w:val="22"/>
                <w:szCs w:val="22"/>
              </w:rPr>
            </w:pPr>
            <w:r w:rsidRPr="00C81E6F">
              <w:rPr>
                <w:rFonts w:ascii="Cambria" w:hAnsi="Cambria" w:cs="Arial"/>
                <w:b/>
                <w:sz w:val="22"/>
                <w:szCs w:val="22"/>
              </w:rPr>
              <w:t xml:space="preserve">A Notebook, a pen, Arabic-English dictionary </w:t>
            </w:r>
            <w:r w:rsidR="000F28C7">
              <w:rPr>
                <w:rFonts w:ascii="Cambria" w:hAnsi="Cambria" w:cs="Arial"/>
                <w:b/>
                <w:sz w:val="22"/>
                <w:szCs w:val="22"/>
              </w:rPr>
              <w:t>and other dictionaries, if needed.</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004F7976">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07062" w:rsidP="00847243">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86565B" w:rsidRPr="0086565B">
              <w:rPr>
                <w:color w:val="0000FF"/>
                <w:sz w:val="24"/>
                <w:szCs w:val="24"/>
              </w:rPr>
              <w:t>√</w:t>
            </w:r>
            <w:r w:rsidR="00473D5B" w:rsidRPr="00BA34C9">
              <w:rPr>
                <w:color w:val="0000FF"/>
                <w:sz w:val="24"/>
                <w:szCs w:val="24"/>
              </w:rPr>
              <w:tab/>
            </w:r>
            <w:r w:rsidR="00473D5B" w:rsidRPr="00BA34C9">
              <w:rPr>
                <w:sz w:val="24"/>
                <w:szCs w:val="24"/>
              </w:rPr>
              <w:t>Second Written Exam.</w:t>
            </w:r>
            <w:r w:rsidR="003B7D24">
              <w:rPr>
                <w:sz w:val="24"/>
                <w:szCs w:val="24"/>
              </w:rPr>
              <w:t xml:space="preserve">       3</w:t>
            </w:r>
            <w:r w:rsidR="00847243">
              <w:rPr>
                <w:sz w:val="24"/>
                <w:szCs w:val="24"/>
              </w:rPr>
              <w:t>5%</w:t>
            </w:r>
          </w:p>
          <w:p w:rsidR="00473D5B" w:rsidRPr="0086565B" w:rsidRDefault="00F07062" w:rsidP="003B7D24">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86565B" w:rsidRPr="0086565B">
              <w:rPr>
                <w:color w:val="0000FF"/>
                <w:sz w:val="24"/>
                <w:szCs w:val="24"/>
              </w:rPr>
              <w:t>√</w:t>
            </w:r>
            <w:r w:rsidR="00473D5B" w:rsidRPr="00BA34C9">
              <w:rPr>
                <w:color w:val="0000FF"/>
                <w:sz w:val="24"/>
                <w:szCs w:val="24"/>
              </w:rPr>
              <w:tab/>
            </w:r>
            <w:r w:rsidR="00473D5B" w:rsidRPr="00BA34C9">
              <w:rPr>
                <w:sz w:val="24"/>
                <w:szCs w:val="24"/>
              </w:rPr>
              <w:t>Final Written Exam.</w:t>
            </w:r>
            <w:r w:rsidR="00847243">
              <w:rPr>
                <w:sz w:val="24"/>
                <w:szCs w:val="24"/>
              </w:rPr>
              <w:t xml:space="preserve">          </w:t>
            </w:r>
            <w:r w:rsidR="003B7D24">
              <w:rPr>
                <w:sz w:val="24"/>
                <w:szCs w:val="24"/>
              </w:rPr>
              <w:t>5</w:t>
            </w:r>
            <w:r w:rsidR="00847243">
              <w:rPr>
                <w:sz w:val="24"/>
                <w:szCs w:val="24"/>
              </w:rPr>
              <w:t>0%</w:t>
            </w:r>
          </w:p>
          <w:p w:rsidR="00473D5B" w:rsidRPr="00BA34C9" w:rsidRDefault="00DB6081" w:rsidP="0086565B">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86565B" w:rsidRPr="0086565B">
              <w:rPr>
                <w:color w:val="0000FF"/>
                <w:sz w:val="24"/>
                <w:szCs w:val="24"/>
              </w:rPr>
              <w:t>√</w:t>
            </w:r>
            <w:r w:rsidR="00473D5B" w:rsidRPr="00BA34C9">
              <w:rPr>
                <w:color w:val="0000FF"/>
                <w:sz w:val="24"/>
                <w:szCs w:val="24"/>
              </w:rPr>
              <w:tab/>
            </w:r>
            <w:r w:rsidR="00473D5B" w:rsidRPr="00BA34C9">
              <w:rPr>
                <w:sz w:val="24"/>
                <w:szCs w:val="24"/>
              </w:rPr>
              <w:t>Homework.</w:t>
            </w:r>
            <w:r w:rsidR="0086565B">
              <w:rPr>
                <w:sz w:val="24"/>
                <w:szCs w:val="24"/>
              </w:rPr>
              <w:t>5</w:t>
            </w:r>
            <w:r w:rsidR="00847243">
              <w:rPr>
                <w:sz w:val="24"/>
                <w:szCs w:val="24"/>
              </w:rPr>
              <w:t>%</w:t>
            </w:r>
          </w:p>
          <w:p w:rsidR="00473D5B" w:rsidRPr="00BA34C9" w:rsidRDefault="00473D5B" w:rsidP="003B7D24">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86565B" w:rsidRPr="0086565B">
              <w:rPr>
                <w:color w:val="0000FF"/>
                <w:sz w:val="24"/>
                <w:szCs w:val="24"/>
              </w:rPr>
              <w:t>√</w:t>
            </w:r>
            <w:r w:rsidRPr="00BA34C9">
              <w:rPr>
                <w:color w:val="0000FF"/>
                <w:sz w:val="24"/>
                <w:szCs w:val="24"/>
              </w:rPr>
              <w:tab/>
            </w:r>
            <w:r w:rsidRPr="00BA34C9">
              <w:rPr>
                <w:sz w:val="24"/>
                <w:szCs w:val="24"/>
              </w:rPr>
              <w:t>Participation in Lecture.</w:t>
            </w:r>
            <w:r w:rsidR="003B7D24">
              <w:rPr>
                <w:sz w:val="24"/>
                <w:szCs w:val="24"/>
              </w:rPr>
              <w:t>10</w:t>
            </w:r>
            <w:r w:rsidR="00847243">
              <w:rPr>
                <w:sz w:val="24"/>
                <w:szCs w:val="24"/>
              </w:rPr>
              <w:t>%</w:t>
            </w:r>
          </w:p>
        </w:tc>
      </w:tr>
    </w:tbl>
    <w:p w:rsidR="002C211D" w:rsidRDefault="002C211D" w:rsidP="00307D57">
      <w:pPr>
        <w:pStyle w:val="ps2"/>
        <w:spacing w:before="240" w:after="120" w:line="240" w:lineRule="auto"/>
        <w:rPr>
          <w:rFonts w:ascii="Cambria" w:hAnsi="Cambria"/>
          <w:sz w:val="24"/>
        </w:rPr>
      </w:pPr>
    </w:p>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72"/>
      </w:tblGrid>
      <w:tr w:rsidR="00307D57" w:rsidRPr="00F51FC2"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jc w:val="both"/>
              <w:rPr>
                <w:rFonts w:ascii="Cambria" w:hAnsi="Cambria"/>
                <w:sz w:val="22"/>
                <w:szCs w:val="22"/>
              </w:rPr>
            </w:pPr>
            <w:r>
              <w:rPr>
                <w:rFonts w:ascii="Cambria" w:hAnsi="Cambria"/>
                <w:sz w:val="22"/>
                <w:szCs w:val="22"/>
              </w:rPr>
              <w:t xml:space="preserve">1. </w:t>
            </w:r>
          </w:p>
        </w:tc>
        <w:tc>
          <w:tcPr>
            <w:tcW w:w="9572" w:type="dxa"/>
            <w:shd w:val="clear" w:color="auto" w:fill="auto"/>
          </w:tcPr>
          <w:p w:rsidR="00B00B30" w:rsidRPr="000175CB" w:rsidRDefault="00F91536" w:rsidP="001C43FA">
            <w:r w:rsidRPr="00F91536">
              <w:t>Acquiring the basic language skills in English.</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jc w:val="both"/>
              <w:rPr>
                <w:rFonts w:ascii="Cambria" w:hAnsi="Cambria"/>
                <w:sz w:val="22"/>
                <w:szCs w:val="22"/>
              </w:rPr>
            </w:pPr>
            <w:r>
              <w:rPr>
                <w:rFonts w:ascii="Cambria" w:hAnsi="Cambria"/>
                <w:sz w:val="22"/>
                <w:szCs w:val="22"/>
              </w:rPr>
              <w:t xml:space="preserve">2. </w:t>
            </w:r>
          </w:p>
        </w:tc>
        <w:tc>
          <w:tcPr>
            <w:tcW w:w="9572" w:type="dxa"/>
            <w:shd w:val="clear" w:color="auto" w:fill="auto"/>
          </w:tcPr>
          <w:p w:rsidR="00B00B30" w:rsidRPr="000175CB" w:rsidRDefault="00F91536" w:rsidP="00F91536">
            <w:r>
              <w:t>Understanding the disciplines of knowledge of the English language.</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3.</w:t>
            </w:r>
          </w:p>
        </w:tc>
        <w:tc>
          <w:tcPr>
            <w:tcW w:w="9572" w:type="dxa"/>
            <w:shd w:val="clear" w:color="auto" w:fill="auto"/>
          </w:tcPr>
          <w:p w:rsidR="00B00B30" w:rsidRPr="000175CB" w:rsidRDefault="00F91536" w:rsidP="001C43FA">
            <w:r w:rsidRPr="00F91536">
              <w:t>Developing different skills of contact and communication.</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4.</w:t>
            </w:r>
          </w:p>
        </w:tc>
        <w:tc>
          <w:tcPr>
            <w:tcW w:w="9572" w:type="dxa"/>
            <w:shd w:val="clear" w:color="auto" w:fill="auto"/>
          </w:tcPr>
          <w:p w:rsidR="00B00B30" w:rsidRPr="000175CB" w:rsidRDefault="00F91536" w:rsidP="009B4104">
            <w:r w:rsidRPr="00F91536">
              <w:t>Analysing linguistic and literary texts.</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5.</w:t>
            </w:r>
          </w:p>
        </w:tc>
        <w:tc>
          <w:tcPr>
            <w:tcW w:w="9572" w:type="dxa"/>
            <w:shd w:val="clear" w:color="auto" w:fill="auto"/>
          </w:tcPr>
          <w:p w:rsidR="00B00B30" w:rsidRPr="000175CB" w:rsidRDefault="00F91536" w:rsidP="00F91536">
            <w:r>
              <w:t>The ability to adapt to different working environments and conditions.</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6.</w:t>
            </w:r>
          </w:p>
        </w:tc>
        <w:tc>
          <w:tcPr>
            <w:tcW w:w="9572" w:type="dxa"/>
            <w:shd w:val="clear" w:color="auto" w:fill="auto"/>
          </w:tcPr>
          <w:p w:rsidR="00B00B30" w:rsidRPr="000175CB" w:rsidRDefault="00F91536" w:rsidP="00E26D5E">
            <w:r w:rsidRPr="00F91536">
              <w:t>Evaluating different working environments and conditions.</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7.</w:t>
            </w:r>
          </w:p>
        </w:tc>
        <w:tc>
          <w:tcPr>
            <w:tcW w:w="9572" w:type="dxa"/>
            <w:shd w:val="clear" w:color="auto" w:fill="auto"/>
          </w:tcPr>
          <w:p w:rsidR="00B00B30" w:rsidRPr="000175CB" w:rsidRDefault="00F91536" w:rsidP="00F91536">
            <w:r>
              <w:t>The ability to write scientific researches related to English language and literature.</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8.</w:t>
            </w:r>
          </w:p>
        </w:tc>
        <w:tc>
          <w:tcPr>
            <w:tcW w:w="9572" w:type="dxa"/>
            <w:shd w:val="clear" w:color="auto" w:fill="auto"/>
          </w:tcPr>
          <w:p w:rsidR="00B00B30" w:rsidRPr="000175CB" w:rsidRDefault="00F91536" w:rsidP="00E26D5E">
            <w:r w:rsidRPr="00F91536">
              <w:t>Acquiring technical skills in the field of scientific research.</w:t>
            </w:r>
          </w:p>
        </w:tc>
      </w:tr>
      <w:tr w:rsidR="00B00B30" w:rsidRPr="009316C4" w:rsidTr="00E26D5E">
        <w:tc>
          <w:tcPr>
            <w:tcW w:w="534" w:type="dxa"/>
            <w:shd w:val="clear" w:color="auto" w:fill="auto"/>
          </w:tcPr>
          <w:p w:rsidR="00B00B30" w:rsidRPr="009316C4" w:rsidRDefault="00E26D5E" w:rsidP="00E26D5E">
            <w:pPr>
              <w:pStyle w:val="ps2"/>
              <w:spacing w:before="0" w:after="0" w:line="240" w:lineRule="auto"/>
              <w:rPr>
                <w:rFonts w:ascii="Cambria" w:hAnsi="Cambria"/>
                <w:sz w:val="22"/>
                <w:szCs w:val="22"/>
              </w:rPr>
            </w:pPr>
            <w:r>
              <w:rPr>
                <w:rFonts w:ascii="Cambria" w:hAnsi="Cambria"/>
                <w:sz w:val="22"/>
                <w:szCs w:val="22"/>
              </w:rPr>
              <w:t>9.</w:t>
            </w:r>
          </w:p>
        </w:tc>
        <w:tc>
          <w:tcPr>
            <w:tcW w:w="9572" w:type="dxa"/>
            <w:shd w:val="clear" w:color="auto" w:fill="auto"/>
          </w:tcPr>
          <w:p w:rsidR="00B00B30" w:rsidRDefault="00F91536" w:rsidP="00E26D5E">
            <w:r w:rsidRPr="00F91536">
              <w:t>Enhancing critical thinking skills.</w:t>
            </w:r>
          </w:p>
        </w:tc>
      </w:tr>
    </w:tbl>
    <w:p w:rsidR="002C211D" w:rsidRDefault="002C211D" w:rsidP="008A5694">
      <w:pPr>
        <w:pStyle w:val="Husam1"/>
        <w:spacing w:line="360" w:lineRule="auto"/>
        <w:rPr>
          <w:rFonts w:ascii="Cambria" w:eastAsia="Times New Roman" w:hAnsi="Cambria" w:cs="Arial"/>
          <w:sz w:val="24"/>
          <w:szCs w:val="24"/>
          <w:lang w:eastAsia="en-US"/>
        </w:rPr>
      </w:pPr>
    </w:p>
    <w:p w:rsidR="002C211D" w:rsidRDefault="002C211D" w:rsidP="008A5694">
      <w:pPr>
        <w:pStyle w:val="Husam1"/>
        <w:spacing w:line="360" w:lineRule="auto"/>
        <w:rPr>
          <w:rFonts w:ascii="Cambria" w:eastAsia="Times New Roman" w:hAnsi="Cambria" w:cs="Arial"/>
          <w:sz w:val="24"/>
          <w:szCs w:val="24"/>
          <w:lang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754A5D" w:rsidRDefault="00754A5D" w:rsidP="001B0E21">
            <w:pPr>
              <w:rPr>
                <w:rFonts w:ascii="Times New Roman" w:hAnsi="Times New Roman"/>
                <w:b/>
                <w:bCs/>
                <w:lang w:val="en-US"/>
              </w:rPr>
            </w:pPr>
            <w:r w:rsidRPr="00754A5D">
              <w:rPr>
                <w:rFonts w:ascii="Times New Roman" w:hAnsi="Times New Roman"/>
                <w:b/>
                <w:bCs/>
                <w:lang w:val="en-US"/>
              </w:rPr>
              <w:t>Dr. Laila El Omari</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754A5D" w:rsidP="00754A5D">
            <w:pPr>
              <w:rPr>
                <w:rFonts w:ascii="Times New Roman" w:hAnsi="Times New Roman"/>
                <w:color w:val="0033CC"/>
                <w:u w:color="0000FF"/>
              </w:rPr>
            </w:pPr>
            <w:r>
              <w:rPr>
                <w:rFonts w:ascii="Times New Roman" w:hAnsi="Times New Roman"/>
                <w:color w:val="000000"/>
                <w:u w:color="0000FF"/>
              </w:rPr>
              <w:t xml:space="preserve">1 /  3 </w:t>
            </w:r>
            <w:r w:rsidR="00307D57" w:rsidRPr="001B0E21">
              <w:rPr>
                <w:rFonts w:ascii="Times New Roman" w:hAnsi="Times New Roman"/>
                <w:color w:val="000000"/>
                <w:u w:color="0000FF"/>
              </w:rPr>
              <w:t xml:space="preserve"> /</w:t>
            </w:r>
            <w:r w:rsidR="00847243">
              <w:rPr>
                <w:rFonts w:ascii="Times New Roman" w:hAnsi="Times New Roman"/>
                <w:color w:val="000000"/>
                <w:u w:color="0000FF"/>
              </w:rPr>
              <w:t xml:space="preserve"> 20</w:t>
            </w:r>
            <w:r>
              <w:rPr>
                <w:rFonts w:ascii="Times New Roman" w:hAnsi="Times New Roman"/>
                <w:color w:val="000000"/>
                <w:u w:color="0000FF"/>
              </w:rPr>
              <w:t>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9B4104" w:rsidRDefault="00B32278" w:rsidP="001B0E21">
            <w:pPr>
              <w:rPr>
                <w:rFonts w:ascii="Times New Roman" w:hAnsi="Times New Roman"/>
                <w:b/>
                <w:bCs/>
                <w:color w:val="0033CC"/>
                <w:lang w:val="en-US"/>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754A5D" w:rsidRDefault="00847243" w:rsidP="001B0E21">
            <w:pPr>
              <w:rPr>
                <w:rFonts w:ascii="Times New Roman" w:hAnsi="Times New Roman"/>
                <w:b/>
                <w:bCs/>
              </w:rPr>
            </w:pPr>
            <w:r w:rsidRPr="00754A5D">
              <w:rPr>
                <w:rFonts w:ascii="Times New Roman" w:hAnsi="Times New Roman"/>
                <w:b/>
                <w:bCs/>
              </w:rPr>
              <w:t>Dr.</w:t>
            </w:r>
            <w:r w:rsidR="004F7976" w:rsidRPr="00754A5D">
              <w:rPr>
                <w:rFonts w:ascii="Times New Roman" w:hAnsi="Times New Roman"/>
                <w:b/>
                <w:bCs/>
              </w:rPr>
              <w:t xml:space="preserve"> </w:t>
            </w:r>
            <w:r w:rsidRPr="00754A5D">
              <w:rPr>
                <w:rFonts w:ascii="Times New Roman" w:hAnsi="Times New Roman"/>
                <w:b/>
                <w:bCs/>
              </w:rPr>
              <w:t>Bakir</w:t>
            </w:r>
            <w:r w:rsidR="004F7976" w:rsidRPr="00754A5D">
              <w:rPr>
                <w:rFonts w:ascii="Times New Roman" w:hAnsi="Times New Roman"/>
                <w:b/>
                <w:bCs/>
              </w:rPr>
              <w:t xml:space="preserve"> </w:t>
            </w:r>
            <w:r w:rsidR="00FA17BA" w:rsidRPr="00754A5D">
              <w:rPr>
                <w:rFonts w:ascii="Times New Roman" w:hAnsi="Times New Roman"/>
                <w:b/>
                <w:bCs/>
              </w:rPr>
              <w:t>Bani</w:t>
            </w:r>
            <w:r w:rsidR="004F7976" w:rsidRPr="00754A5D">
              <w:rPr>
                <w:rFonts w:ascii="Times New Roman" w:hAnsi="Times New Roman"/>
                <w:b/>
                <w:bCs/>
              </w:rPr>
              <w:t xml:space="preserve"> </w:t>
            </w:r>
            <w:r w:rsidR="00FA17BA" w:rsidRPr="00754A5D">
              <w:rPr>
                <w:rFonts w:ascii="Times New Roman" w:hAnsi="Times New Roman"/>
                <w:b/>
                <w:bCs/>
              </w:rPr>
              <w:t>Khair</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754A5D" w:rsidP="00754A5D">
            <w:pPr>
              <w:rPr>
                <w:rFonts w:ascii="Times New Roman" w:hAnsi="Times New Roman"/>
                <w:color w:val="000000"/>
                <w:u w:color="0000FF"/>
              </w:rPr>
            </w:pPr>
            <w:r>
              <w:rPr>
                <w:rFonts w:ascii="Times New Roman" w:hAnsi="Times New Roman"/>
                <w:color w:val="000000"/>
                <w:u w:color="0000FF"/>
              </w:rPr>
              <w:t xml:space="preserve">1 </w:t>
            </w:r>
            <w:r w:rsidR="00307D57" w:rsidRPr="001B0E21">
              <w:rPr>
                <w:rFonts w:ascii="Times New Roman" w:hAnsi="Times New Roman"/>
                <w:color w:val="000000"/>
                <w:u w:color="0000FF"/>
              </w:rPr>
              <w:t xml:space="preserve">/  </w:t>
            </w:r>
            <w:r>
              <w:rPr>
                <w:rFonts w:ascii="Times New Roman" w:hAnsi="Times New Roman"/>
                <w:color w:val="000000"/>
                <w:u w:color="0000FF"/>
              </w:rPr>
              <w:t>3</w:t>
            </w:r>
            <w:r w:rsidR="00307D57" w:rsidRPr="001B0E21">
              <w:rPr>
                <w:rFonts w:ascii="Times New Roman" w:hAnsi="Times New Roman"/>
                <w:color w:val="000000"/>
                <w:u w:color="0000FF"/>
              </w:rPr>
              <w:t xml:space="preserve">   /</w:t>
            </w:r>
            <w:r w:rsidR="00847243">
              <w:rPr>
                <w:rFonts w:ascii="Times New Roman" w:hAnsi="Times New Roman"/>
                <w:color w:val="000000"/>
                <w:u w:color="0000FF"/>
              </w:rPr>
              <w:t xml:space="preserve"> 20</w:t>
            </w:r>
            <w:r>
              <w:rPr>
                <w:rFonts w:ascii="Times New Roman" w:hAnsi="Times New Roman"/>
                <w:color w:val="000000"/>
                <w:u w:color="0000FF"/>
              </w:rPr>
              <w:t>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2C211D">
      <w:headerReference w:type="default" r:id="rId13"/>
      <w:footerReference w:type="default" r:id="rId14"/>
      <w:headerReference w:type="first" r:id="rId15"/>
      <w:type w:val="continuous"/>
      <w:pgSz w:w="11906" w:h="16838"/>
      <w:pgMar w:top="576" w:right="864" w:bottom="1440" w:left="864" w:header="624" w:footer="68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DA" w:rsidRDefault="006F62DA">
      <w:r>
        <w:separator/>
      </w:r>
    </w:p>
  </w:endnote>
  <w:endnote w:type="continuationSeparator" w:id="0">
    <w:p w:rsidR="006F62DA" w:rsidRDefault="006F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GentiumBookBasic">
    <w:panose1 w:val="00000000000000000000"/>
    <w:charset w:val="00"/>
    <w:family w:val="auto"/>
    <w:notTrueType/>
    <w:pitch w:val="default"/>
    <w:sig w:usb0="00000003" w:usb1="00000000" w:usb2="00000000" w:usb3="00000000" w:csb0="00000001" w:csb1="00000000"/>
  </w:font>
  <w:font w:name="Serifa-Bold">
    <w:panose1 w:val="00000000000000000000"/>
    <w:charset w:val="00"/>
    <w:family w:val="swiss"/>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F3" w:rsidRPr="001500D6" w:rsidRDefault="00F447F3"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752"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31</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Pr="005D24C1">
      <w:rPr>
        <w:sz w:val="16"/>
        <w:szCs w:val="16"/>
      </w:rPr>
      <w:t xml:space="preserve">Page </w:t>
    </w:r>
    <w:r w:rsidR="000325A1" w:rsidRPr="005D24C1">
      <w:rPr>
        <w:b/>
        <w:bCs/>
        <w:sz w:val="16"/>
        <w:szCs w:val="16"/>
      </w:rPr>
      <w:fldChar w:fldCharType="begin"/>
    </w:r>
    <w:r w:rsidRPr="005D24C1">
      <w:rPr>
        <w:b/>
        <w:bCs/>
        <w:sz w:val="16"/>
        <w:szCs w:val="16"/>
      </w:rPr>
      <w:instrText xml:space="preserve"> PAGE  \* Arabic  \* MERGEFORMAT </w:instrText>
    </w:r>
    <w:r w:rsidR="000325A1" w:rsidRPr="005D24C1">
      <w:rPr>
        <w:b/>
        <w:bCs/>
        <w:sz w:val="16"/>
        <w:szCs w:val="16"/>
      </w:rPr>
      <w:fldChar w:fldCharType="separate"/>
    </w:r>
    <w:r w:rsidR="009D71A3">
      <w:rPr>
        <w:b/>
        <w:bCs/>
        <w:noProof/>
        <w:sz w:val="16"/>
        <w:szCs w:val="16"/>
      </w:rPr>
      <w:t>0</w:t>
    </w:r>
    <w:r w:rsidR="000325A1" w:rsidRPr="005D24C1">
      <w:rPr>
        <w:b/>
        <w:bCs/>
        <w:sz w:val="16"/>
        <w:szCs w:val="16"/>
      </w:rPr>
      <w:fldChar w:fldCharType="end"/>
    </w:r>
    <w:r w:rsidRPr="005D24C1">
      <w:rPr>
        <w:sz w:val="16"/>
        <w:szCs w:val="16"/>
      </w:rPr>
      <w:t xml:space="preserve"> of </w:t>
    </w:r>
    <w:fldSimple w:instr=" NUMPAGES  \* Arabic  \* MERGEFORMAT ">
      <w:r w:rsidR="009D71A3" w:rsidRPr="009D71A3">
        <w:rPr>
          <w:b/>
          <w:bCs/>
          <w:noProof/>
          <w:sz w:val="16"/>
          <w:szCs w:val="16"/>
        </w:rPr>
        <w:t>6</w:t>
      </w:r>
    </w:fldSimple>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F447F3" w:rsidRDefault="00F447F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DA" w:rsidRDefault="006F62DA">
      <w:r>
        <w:separator/>
      </w:r>
    </w:p>
  </w:footnote>
  <w:footnote w:type="continuationSeparator" w:id="0">
    <w:p w:rsidR="006F62DA" w:rsidRDefault="006F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F3" w:rsidRPr="001A39E2" w:rsidRDefault="00F447F3"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F447F3" w:rsidTr="001A39E2">
      <w:trPr>
        <w:trHeight w:val="810"/>
        <w:jc w:val="center"/>
      </w:trPr>
      <w:tc>
        <w:tcPr>
          <w:tcW w:w="3084" w:type="dxa"/>
          <w:vAlign w:val="center"/>
        </w:tcPr>
        <w:p w:rsidR="00F447F3" w:rsidRDefault="00F447F3" w:rsidP="00B719EA">
          <w:pPr>
            <w:pStyle w:val="Header"/>
          </w:pPr>
        </w:p>
      </w:tc>
      <w:tc>
        <w:tcPr>
          <w:tcW w:w="3192" w:type="dxa"/>
          <w:vAlign w:val="center"/>
        </w:tcPr>
        <w:p w:rsidR="00F447F3" w:rsidRDefault="00F447F3" w:rsidP="00B719EA">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F447F3" w:rsidRPr="00F07062" w:rsidRDefault="00F447F3"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F447F3" w:rsidTr="004941F4">
      <w:trPr>
        <w:trHeight w:val="68"/>
        <w:jc w:val="center"/>
      </w:trPr>
      <w:tc>
        <w:tcPr>
          <w:tcW w:w="3084" w:type="dxa"/>
          <w:vAlign w:val="center"/>
        </w:tcPr>
        <w:p w:rsidR="00F447F3" w:rsidRPr="00FE0134" w:rsidRDefault="00F447F3" w:rsidP="001A39E2">
          <w:pPr>
            <w:pStyle w:val="Header"/>
            <w:rPr>
              <w:rFonts w:asciiTheme="majorBidi" w:hAnsiTheme="majorBidi" w:cstheme="majorBidi"/>
              <w:b/>
              <w:bCs/>
              <w:sz w:val="18"/>
              <w:szCs w:val="18"/>
            </w:rPr>
          </w:pPr>
        </w:p>
      </w:tc>
      <w:tc>
        <w:tcPr>
          <w:tcW w:w="3192" w:type="dxa"/>
          <w:vAlign w:val="center"/>
        </w:tcPr>
        <w:p w:rsidR="00F447F3" w:rsidRPr="007147BB" w:rsidRDefault="00F447F3" w:rsidP="00B719EA">
          <w:pPr>
            <w:pStyle w:val="Header"/>
            <w:jc w:val="center"/>
          </w:pPr>
        </w:p>
      </w:tc>
      <w:tc>
        <w:tcPr>
          <w:tcW w:w="3624" w:type="dxa"/>
          <w:vAlign w:val="center"/>
        </w:tcPr>
        <w:p w:rsidR="00F447F3" w:rsidRPr="007147BB" w:rsidRDefault="00F447F3" w:rsidP="00B719EA">
          <w:pPr>
            <w:pStyle w:val="Header"/>
            <w:jc w:val="right"/>
          </w:pPr>
        </w:p>
      </w:tc>
    </w:tr>
  </w:tbl>
  <w:p w:rsidR="00F447F3" w:rsidRPr="001A39E2" w:rsidRDefault="00F447F3"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213D28"/>
    <w:multiLevelType w:val="hybridMultilevel"/>
    <w:tmpl w:val="E3363F42"/>
    <w:lvl w:ilvl="0" w:tplc="0409000F">
      <w:start w:val="1"/>
      <w:numFmt w:val="decimal"/>
      <w:lvlText w:val="%1."/>
      <w:lvlJc w:val="left"/>
      <w:pPr>
        <w:ind w:left="72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E1879"/>
    <w:multiLevelType w:val="hybridMultilevel"/>
    <w:tmpl w:val="08DE88CE"/>
    <w:lvl w:ilvl="0" w:tplc="11AC7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47CDF"/>
    <w:multiLevelType w:val="hybridMultilevel"/>
    <w:tmpl w:val="B9CAFBAE"/>
    <w:lvl w:ilvl="0" w:tplc="F56248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57EBB"/>
    <w:multiLevelType w:val="hybridMultilevel"/>
    <w:tmpl w:val="D0E2EA6E"/>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A2722"/>
    <w:multiLevelType w:val="hybridMultilevel"/>
    <w:tmpl w:val="1E54C1B8"/>
    <w:lvl w:ilvl="0" w:tplc="E5800C10">
      <w:start w:val="99"/>
      <w:numFmt w:val="bullet"/>
      <w:lvlText w:val="-"/>
      <w:lvlJc w:val="left"/>
      <w:pPr>
        <w:ind w:left="720" w:hanging="360"/>
      </w:pPr>
      <w:rPr>
        <w:rFonts w:ascii="Times New Roman" w:eastAsia="SimSu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402AC"/>
    <w:multiLevelType w:val="hybridMultilevel"/>
    <w:tmpl w:val="7068A32A"/>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7C58F5"/>
    <w:multiLevelType w:val="hybridMultilevel"/>
    <w:tmpl w:val="4FD27B32"/>
    <w:lvl w:ilvl="0" w:tplc="7B388E3E">
      <w:start w:val="1"/>
      <w:numFmt w:val="decimal"/>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25">
    <w:nsid w:val="694F58C8"/>
    <w:multiLevelType w:val="hybridMultilevel"/>
    <w:tmpl w:val="8EE2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F704A95"/>
    <w:multiLevelType w:val="hybridMultilevel"/>
    <w:tmpl w:val="2EC2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3"/>
  </w:num>
  <w:num w:numId="4">
    <w:abstractNumId w:val="7"/>
  </w:num>
  <w:num w:numId="5">
    <w:abstractNumId w:val="16"/>
  </w:num>
  <w:num w:numId="6">
    <w:abstractNumId w:val="11"/>
  </w:num>
  <w:num w:numId="7">
    <w:abstractNumId w:val="27"/>
  </w:num>
  <w:num w:numId="8">
    <w:abstractNumId w:val="6"/>
  </w:num>
  <w:num w:numId="9">
    <w:abstractNumId w:val="12"/>
  </w:num>
  <w:num w:numId="10">
    <w:abstractNumId w:val="4"/>
  </w:num>
  <w:num w:numId="11">
    <w:abstractNumId w:val="0"/>
  </w:num>
  <w:num w:numId="12">
    <w:abstractNumId w:val="28"/>
  </w:num>
  <w:num w:numId="13">
    <w:abstractNumId w:val="15"/>
  </w:num>
  <w:num w:numId="14">
    <w:abstractNumId w:val="14"/>
  </w:num>
  <w:num w:numId="15">
    <w:abstractNumId w:val="20"/>
  </w:num>
  <w:num w:numId="16">
    <w:abstractNumId w:val="21"/>
  </w:num>
  <w:num w:numId="17">
    <w:abstractNumId w:val="13"/>
  </w:num>
  <w:num w:numId="18">
    <w:abstractNumId w:val="26"/>
  </w:num>
  <w:num w:numId="19">
    <w:abstractNumId w:val="5"/>
  </w:num>
  <w:num w:numId="20">
    <w:abstractNumId w:val="10"/>
  </w:num>
  <w:num w:numId="21">
    <w:abstractNumId w:val="18"/>
  </w:num>
  <w:num w:numId="22">
    <w:abstractNumId w:val="23"/>
  </w:num>
  <w:num w:numId="23">
    <w:abstractNumId w:val="2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9"/>
  </w:num>
  <w:num w:numId="27">
    <w:abstractNumId w:val="8"/>
  </w:num>
  <w:num w:numId="28">
    <w:abstractNumId w:val="9"/>
  </w:num>
  <w:num w:numId="29">
    <w:abstractNumId w:val="25"/>
  </w:num>
  <w:num w:numId="30">
    <w:abstractNumId w:val="24"/>
  </w:num>
  <w:num w:numId="31">
    <w:abstractNumId w:val="17"/>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016DA"/>
    <w:rsid w:val="00002735"/>
    <w:rsid w:val="00003D98"/>
    <w:rsid w:val="00004C72"/>
    <w:rsid w:val="000165F1"/>
    <w:rsid w:val="00016899"/>
    <w:rsid w:val="0002388B"/>
    <w:rsid w:val="00024732"/>
    <w:rsid w:val="000314F8"/>
    <w:rsid w:val="000325A1"/>
    <w:rsid w:val="00035167"/>
    <w:rsid w:val="00046985"/>
    <w:rsid w:val="00047D5D"/>
    <w:rsid w:val="000700F3"/>
    <w:rsid w:val="00084955"/>
    <w:rsid w:val="00084B5E"/>
    <w:rsid w:val="000878D3"/>
    <w:rsid w:val="000A62F6"/>
    <w:rsid w:val="000B066E"/>
    <w:rsid w:val="000B6C54"/>
    <w:rsid w:val="000C17DB"/>
    <w:rsid w:val="000C47AB"/>
    <w:rsid w:val="000D05E3"/>
    <w:rsid w:val="000E10C1"/>
    <w:rsid w:val="000F28C7"/>
    <w:rsid w:val="000F3831"/>
    <w:rsid w:val="000F6AE2"/>
    <w:rsid w:val="00100132"/>
    <w:rsid w:val="001128D9"/>
    <w:rsid w:val="001143B0"/>
    <w:rsid w:val="00121183"/>
    <w:rsid w:val="0012294E"/>
    <w:rsid w:val="00125E4A"/>
    <w:rsid w:val="00150244"/>
    <w:rsid w:val="00150C7F"/>
    <w:rsid w:val="00171019"/>
    <w:rsid w:val="001711B8"/>
    <w:rsid w:val="00172634"/>
    <w:rsid w:val="001731B3"/>
    <w:rsid w:val="00175463"/>
    <w:rsid w:val="00177B53"/>
    <w:rsid w:val="00177FDB"/>
    <w:rsid w:val="00186FB1"/>
    <w:rsid w:val="001876F5"/>
    <w:rsid w:val="00192405"/>
    <w:rsid w:val="0019383B"/>
    <w:rsid w:val="001A39E2"/>
    <w:rsid w:val="001B0E21"/>
    <w:rsid w:val="001C43FA"/>
    <w:rsid w:val="001C5385"/>
    <w:rsid w:val="001C5DF9"/>
    <w:rsid w:val="001D1E9F"/>
    <w:rsid w:val="001D4505"/>
    <w:rsid w:val="001D5714"/>
    <w:rsid w:val="001D65EF"/>
    <w:rsid w:val="001E1F32"/>
    <w:rsid w:val="001E4267"/>
    <w:rsid w:val="001F2545"/>
    <w:rsid w:val="001F26BA"/>
    <w:rsid w:val="001F31EA"/>
    <w:rsid w:val="00201381"/>
    <w:rsid w:val="00201A5D"/>
    <w:rsid w:val="002026E9"/>
    <w:rsid w:val="002226E7"/>
    <w:rsid w:val="002313CC"/>
    <w:rsid w:val="002346F7"/>
    <w:rsid w:val="00244488"/>
    <w:rsid w:val="002445EA"/>
    <w:rsid w:val="00245995"/>
    <w:rsid w:val="00252347"/>
    <w:rsid w:val="00266E80"/>
    <w:rsid w:val="00285B79"/>
    <w:rsid w:val="00291693"/>
    <w:rsid w:val="002A092A"/>
    <w:rsid w:val="002A754A"/>
    <w:rsid w:val="002C211D"/>
    <w:rsid w:val="002E659B"/>
    <w:rsid w:val="0030145C"/>
    <w:rsid w:val="00307D57"/>
    <w:rsid w:val="00310A24"/>
    <w:rsid w:val="00314838"/>
    <w:rsid w:val="00320BFA"/>
    <w:rsid w:val="003259AF"/>
    <w:rsid w:val="00334B3E"/>
    <w:rsid w:val="0033559A"/>
    <w:rsid w:val="003411E7"/>
    <w:rsid w:val="00363F25"/>
    <w:rsid w:val="00373FBD"/>
    <w:rsid w:val="00380E3F"/>
    <w:rsid w:val="003842ED"/>
    <w:rsid w:val="003843EA"/>
    <w:rsid w:val="003A7A5F"/>
    <w:rsid w:val="003B2120"/>
    <w:rsid w:val="003B64AF"/>
    <w:rsid w:val="003B7D24"/>
    <w:rsid w:val="003D0BBA"/>
    <w:rsid w:val="003D172F"/>
    <w:rsid w:val="003E08E7"/>
    <w:rsid w:val="003E1014"/>
    <w:rsid w:val="003E64FB"/>
    <w:rsid w:val="003F07F6"/>
    <w:rsid w:val="003F3EDD"/>
    <w:rsid w:val="0040165E"/>
    <w:rsid w:val="004202C0"/>
    <w:rsid w:val="004208DD"/>
    <w:rsid w:val="0042205B"/>
    <w:rsid w:val="00426A22"/>
    <w:rsid w:val="00426C84"/>
    <w:rsid w:val="00437ECB"/>
    <w:rsid w:val="004422A1"/>
    <w:rsid w:val="004434B1"/>
    <w:rsid w:val="0045110D"/>
    <w:rsid w:val="00451171"/>
    <w:rsid w:val="00453BFA"/>
    <w:rsid w:val="00473D5B"/>
    <w:rsid w:val="00485E4E"/>
    <w:rsid w:val="004941F4"/>
    <w:rsid w:val="0049491D"/>
    <w:rsid w:val="004A2839"/>
    <w:rsid w:val="004A707E"/>
    <w:rsid w:val="004A7416"/>
    <w:rsid w:val="004B0563"/>
    <w:rsid w:val="004B08D7"/>
    <w:rsid w:val="004B3847"/>
    <w:rsid w:val="004B691F"/>
    <w:rsid w:val="004C39CD"/>
    <w:rsid w:val="004D2BE3"/>
    <w:rsid w:val="004D3562"/>
    <w:rsid w:val="004F493F"/>
    <w:rsid w:val="004F7976"/>
    <w:rsid w:val="005303D7"/>
    <w:rsid w:val="005472E9"/>
    <w:rsid w:val="00556B3F"/>
    <w:rsid w:val="00572F9A"/>
    <w:rsid w:val="00583F44"/>
    <w:rsid w:val="00592640"/>
    <w:rsid w:val="00597EAF"/>
    <w:rsid w:val="005B05A9"/>
    <w:rsid w:val="005B1749"/>
    <w:rsid w:val="005B3541"/>
    <w:rsid w:val="005B3B00"/>
    <w:rsid w:val="005B5414"/>
    <w:rsid w:val="005C3CE3"/>
    <w:rsid w:val="005E0264"/>
    <w:rsid w:val="005E3811"/>
    <w:rsid w:val="00601FBD"/>
    <w:rsid w:val="006050B8"/>
    <w:rsid w:val="00612738"/>
    <w:rsid w:val="00616DF2"/>
    <w:rsid w:val="0062007B"/>
    <w:rsid w:val="00620096"/>
    <w:rsid w:val="006259D2"/>
    <w:rsid w:val="00627DDC"/>
    <w:rsid w:val="00643067"/>
    <w:rsid w:val="006457F7"/>
    <w:rsid w:val="0064628C"/>
    <w:rsid w:val="00650FA6"/>
    <w:rsid w:val="0066345E"/>
    <w:rsid w:val="00666F28"/>
    <w:rsid w:val="00671D3D"/>
    <w:rsid w:val="006742A9"/>
    <w:rsid w:val="0067568D"/>
    <w:rsid w:val="00676685"/>
    <w:rsid w:val="00683A68"/>
    <w:rsid w:val="00693873"/>
    <w:rsid w:val="006A5EFA"/>
    <w:rsid w:val="006B022D"/>
    <w:rsid w:val="006B4DA5"/>
    <w:rsid w:val="006C2C6F"/>
    <w:rsid w:val="006E20AD"/>
    <w:rsid w:val="006F29AE"/>
    <w:rsid w:val="006F62DA"/>
    <w:rsid w:val="006F70C6"/>
    <w:rsid w:val="00700C7B"/>
    <w:rsid w:val="007113E3"/>
    <w:rsid w:val="0071196D"/>
    <w:rsid w:val="00715328"/>
    <w:rsid w:val="0071630C"/>
    <w:rsid w:val="0072246E"/>
    <w:rsid w:val="00723F42"/>
    <w:rsid w:val="00731442"/>
    <w:rsid w:val="00740191"/>
    <w:rsid w:val="007425BD"/>
    <w:rsid w:val="0075066C"/>
    <w:rsid w:val="00753DE0"/>
    <w:rsid w:val="00754A5D"/>
    <w:rsid w:val="0075627D"/>
    <w:rsid w:val="00761E80"/>
    <w:rsid w:val="007643B7"/>
    <w:rsid w:val="007652F9"/>
    <w:rsid w:val="00775228"/>
    <w:rsid w:val="00783717"/>
    <w:rsid w:val="0078396E"/>
    <w:rsid w:val="007A2BC7"/>
    <w:rsid w:val="007B266D"/>
    <w:rsid w:val="007B31BF"/>
    <w:rsid w:val="007D5C4F"/>
    <w:rsid w:val="007D6082"/>
    <w:rsid w:val="007D744E"/>
    <w:rsid w:val="007D76F3"/>
    <w:rsid w:val="007E0741"/>
    <w:rsid w:val="007E4658"/>
    <w:rsid w:val="007F00F8"/>
    <w:rsid w:val="007F629D"/>
    <w:rsid w:val="007F72A0"/>
    <w:rsid w:val="00800C80"/>
    <w:rsid w:val="008016F7"/>
    <w:rsid w:val="00804135"/>
    <w:rsid w:val="00813988"/>
    <w:rsid w:val="00817346"/>
    <w:rsid w:val="00824627"/>
    <w:rsid w:val="00832EDA"/>
    <w:rsid w:val="00837576"/>
    <w:rsid w:val="00840524"/>
    <w:rsid w:val="00847243"/>
    <w:rsid w:val="00852826"/>
    <w:rsid w:val="00855F59"/>
    <w:rsid w:val="0086565B"/>
    <w:rsid w:val="00867DED"/>
    <w:rsid w:val="00877AE3"/>
    <w:rsid w:val="008833FE"/>
    <w:rsid w:val="008931AC"/>
    <w:rsid w:val="008A2535"/>
    <w:rsid w:val="008A5694"/>
    <w:rsid w:val="008B05EA"/>
    <w:rsid w:val="008B5E97"/>
    <w:rsid w:val="008C2A1E"/>
    <w:rsid w:val="008D502E"/>
    <w:rsid w:val="008E56E1"/>
    <w:rsid w:val="008F2A28"/>
    <w:rsid w:val="008F32BC"/>
    <w:rsid w:val="008F7791"/>
    <w:rsid w:val="00905EDF"/>
    <w:rsid w:val="00920768"/>
    <w:rsid w:val="0092582E"/>
    <w:rsid w:val="009310E1"/>
    <w:rsid w:val="009316C4"/>
    <w:rsid w:val="00934132"/>
    <w:rsid w:val="009530DD"/>
    <w:rsid w:val="00955553"/>
    <w:rsid w:val="00956EC6"/>
    <w:rsid w:val="009570A0"/>
    <w:rsid w:val="0096131D"/>
    <w:rsid w:val="00965D7E"/>
    <w:rsid w:val="009777FC"/>
    <w:rsid w:val="00984DBF"/>
    <w:rsid w:val="00990C57"/>
    <w:rsid w:val="0099241C"/>
    <w:rsid w:val="00995E7A"/>
    <w:rsid w:val="00997FE9"/>
    <w:rsid w:val="009A550F"/>
    <w:rsid w:val="009A7C82"/>
    <w:rsid w:val="009B4104"/>
    <w:rsid w:val="009B6777"/>
    <w:rsid w:val="009C6D3F"/>
    <w:rsid w:val="009D615E"/>
    <w:rsid w:val="009D71A3"/>
    <w:rsid w:val="009E5872"/>
    <w:rsid w:val="009E6C5C"/>
    <w:rsid w:val="009F02E9"/>
    <w:rsid w:val="009F38DA"/>
    <w:rsid w:val="009F7B84"/>
    <w:rsid w:val="00A01E24"/>
    <w:rsid w:val="00A14FCA"/>
    <w:rsid w:val="00A1666C"/>
    <w:rsid w:val="00A169C5"/>
    <w:rsid w:val="00A2419F"/>
    <w:rsid w:val="00A41DD0"/>
    <w:rsid w:val="00A42EC1"/>
    <w:rsid w:val="00A43982"/>
    <w:rsid w:val="00A44F3D"/>
    <w:rsid w:val="00A45946"/>
    <w:rsid w:val="00A462FD"/>
    <w:rsid w:val="00A623BB"/>
    <w:rsid w:val="00A62B44"/>
    <w:rsid w:val="00A6409E"/>
    <w:rsid w:val="00A76B27"/>
    <w:rsid w:val="00A90D1D"/>
    <w:rsid w:val="00AD1543"/>
    <w:rsid w:val="00AF1F63"/>
    <w:rsid w:val="00AF4303"/>
    <w:rsid w:val="00B00B30"/>
    <w:rsid w:val="00B016DA"/>
    <w:rsid w:val="00B04B7D"/>
    <w:rsid w:val="00B10A55"/>
    <w:rsid w:val="00B143AC"/>
    <w:rsid w:val="00B20BF7"/>
    <w:rsid w:val="00B23539"/>
    <w:rsid w:val="00B26469"/>
    <w:rsid w:val="00B32278"/>
    <w:rsid w:val="00B45831"/>
    <w:rsid w:val="00B461DD"/>
    <w:rsid w:val="00B51B69"/>
    <w:rsid w:val="00B53C33"/>
    <w:rsid w:val="00B57157"/>
    <w:rsid w:val="00B610C3"/>
    <w:rsid w:val="00B719EA"/>
    <w:rsid w:val="00B73973"/>
    <w:rsid w:val="00B818EA"/>
    <w:rsid w:val="00B84DAC"/>
    <w:rsid w:val="00B856AD"/>
    <w:rsid w:val="00B87030"/>
    <w:rsid w:val="00B91B1A"/>
    <w:rsid w:val="00BA0368"/>
    <w:rsid w:val="00BA34C9"/>
    <w:rsid w:val="00BC6102"/>
    <w:rsid w:val="00BF0CBC"/>
    <w:rsid w:val="00BF7BC2"/>
    <w:rsid w:val="00C06816"/>
    <w:rsid w:val="00C32ACE"/>
    <w:rsid w:val="00C367A5"/>
    <w:rsid w:val="00C40086"/>
    <w:rsid w:val="00C43877"/>
    <w:rsid w:val="00C52C93"/>
    <w:rsid w:val="00C67D03"/>
    <w:rsid w:val="00C8024C"/>
    <w:rsid w:val="00C81E6F"/>
    <w:rsid w:val="00C84A4A"/>
    <w:rsid w:val="00C87B41"/>
    <w:rsid w:val="00CA000B"/>
    <w:rsid w:val="00CA5A23"/>
    <w:rsid w:val="00CC4F1F"/>
    <w:rsid w:val="00CC5A78"/>
    <w:rsid w:val="00CD0E7E"/>
    <w:rsid w:val="00CD6B52"/>
    <w:rsid w:val="00CF4B5C"/>
    <w:rsid w:val="00D012E8"/>
    <w:rsid w:val="00D016C8"/>
    <w:rsid w:val="00D04E27"/>
    <w:rsid w:val="00D05C7C"/>
    <w:rsid w:val="00D0664F"/>
    <w:rsid w:val="00D11748"/>
    <w:rsid w:val="00D12CF0"/>
    <w:rsid w:val="00D15F67"/>
    <w:rsid w:val="00D206A9"/>
    <w:rsid w:val="00D22CDA"/>
    <w:rsid w:val="00D36A2C"/>
    <w:rsid w:val="00D630C7"/>
    <w:rsid w:val="00D64E98"/>
    <w:rsid w:val="00D6536F"/>
    <w:rsid w:val="00D66E33"/>
    <w:rsid w:val="00D73DA5"/>
    <w:rsid w:val="00D75241"/>
    <w:rsid w:val="00D75D37"/>
    <w:rsid w:val="00D77409"/>
    <w:rsid w:val="00D806F9"/>
    <w:rsid w:val="00D86344"/>
    <w:rsid w:val="00D928AB"/>
    <w:rsid w:val="00DA6135"/>
    <w:rsid w:val="00DB2064"/>
    <w:rsid w:val="00DB6081"/>
    <w:rsid w:val="00DD25CD"/>
    <w:rsid w:val="00DD2F3B"/>
    <w:rsid w:val="00DF1E20"/>
    <w:rsid w:val="00E03049"/>
    <w:rsid w:val="00E05100"/>
    <w:rsid w:val="00E15C93"/>
    <w:rsid w:val="00E1761B"/>
    <w:rsid w:val="00E24025"/>
    <w:rsid w:val="00E26D5E"/>
    <w:rsid w:val="00E27632"/>
    <w:rsid w:val="00E37080"/>
    <w:rsid w:val="00E40BA7"/>
    <w:rsid w:val="00E546E1"/>
    <w:rsid w:val="00E55E19"/>
    <w:rsid w:val="00E60635"/>
    <w:rsid w:val="00E73622"/>
    <w:rsid w:val="00E77EE6"/>
    <w:rsid w:val="00E92AE5"/>
    <w:rsid w:val="00E92F3E"/>
    <w:rsid w:val="00EA4756"/>
    <w:rsid w:val="00EB0E70"/>
    <w:rsid w:val="00EC0C0B"/>
    <w:rsid w:val="00EC2745"/>
    <w:rsid w:val="00EC2E93"/>
    <w:rsid w:val="00EC736A"/>
    <w:rsid w:val="00EC794D"/>
    <w:rsid w:val="00ED2558"/>
    <w:rsid w:val="00ED3C47"/>
    <w:rsid w:val="00ED41FD"/>
    <w:rsid w:val="00ED50B1"/>
    <w:rsid w:val="00EE0CDE"/>
    <w:rsid w:val="00EE1FD5"/>
    <w:rsid w:val="00EE6BEC"/>
    <w:rsid w:val="00F049B7"/>
    <w:rsid w:val="00F06879"/>
    <w:rsid w:val="00F07062"/>
    <w:rsid w:val="00F159FF"/>
    <w:rsid w:val="00F248B9"/>
    <w:rsid w:val="00F24D05"/>
    <w:rsid w:val="00F318D9"/>
    <w:rsid w:val="00F34CB9"/>
    <w:rsid w:val="00F438C1"/>
    <w:rsid w:val="00F447F3"/>
    <w:rsid w:val="00F50625"/>
    <w:rsid w:val="00F51120"/>
    <w:rsid w:val="00F514AB"/>
    <w:rsid w:val="00F51FC2"/>
    <w:rsid w:val="00F57F5A"/>
    <w:rsid w:val="00F65973"/>
    <w:rsid w:val="00F70CFA"/>
    <w:rsid w:val="00F91536"/>
    <w:rsid w:val="00FA17BA"/>
    <w:rsid w:val="00FA6305"/>
    <w:rsid w:val="00FC5969"/>
    <w:rsid w:val="00FE1AB9"/>
    <w:rsid w:val="00FE439E"/>
    <w:rsid w:val="00FF76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3C77AA-F4EA-4F9B-BCE2-D291BEFE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uiPriority w:val="99"/>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0D05E3"/>
    <w:pPr>
      <w:tabs>
        <w:tab w:val="left" w:pos="1440"/>
      </w:tabs>
      <w:spacing w:line="276" w:lineRule="auto"/>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0D05E3"/>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336960997">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2.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4.xml><?xml version="1.0" encoding="utf-8"?>
<ds:datastoreItem xmlns:ds="http://schemas.openxmlformats.org/officeDocument/2006/customXml" ds:itemID="{D092DEA7-DCDF-4858-8592-3A4726EB8C61}">
  <ds:schemaRefs>
    <ds:schemaRef ds:uri="45804768-7f68-44ad-8493-733ff8c0415e"/>
    <ds:schemaRef ds:uri="http://www.w3.org/XML/1998/namespace"/>
    <ds:schemaRef ds:uri="http://schemas.openxmlformats.org/package/2006/metadata/core-properties"/>
    <ds:schemaRef ds:uri="http://purl.org/dc/dcmitype/"/>
    <ds:schemaRef ds:uri="http://purl.org/dc/terms/"/>
    <ds:schemaRef ds:uri="4c854669-c37d-4e1c-9895-ff9cd39da670"/>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6.xml><?xml version="1.0" encoding="utf-8"?>
<ds:datastoreItem xmlns:ds="http://schemas.openxmlformats.org/officeDocument/2006/customXml" ds:itemID="{757AEFD9-4B42-487D-8572-FAF52AF3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23</TotalTime>
  <Pages>6</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6789</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10</cp:revision>
  <cp:lastPrinted>2020-10-20T10:20:00Z</cp:lastPrinted>
  <dcterms:created xsi:type="dcterms:W3CDTF">2020-03-01T12:06:00Z</dcterms:created>
  <dcterms:modified xsi:type="dcterms:W3CDTF">2020-10-20T10:20:00Z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