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DA5C9B" w:rsidP="005460AF">
      <w:pPr>
        <w:rPr>
          <w:rFonts w:cs="Khalid Art bold"/>
        </w:rPr>
      </w:pPr>
      <w:r w:rsidRPr="00DA5C9B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DA5C9B" w:rsidP="005460AF">
      <w:pPr>
        <w:rPr>
          <w:rFonts w:cs="Khalid Art bold"/>
        </w:rPr>
      </w:pPr>
      <w:r w:rsidRPr="00DA5C9B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974366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974366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التوعية المرورية </w:t>
                  </w: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DA5C9B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974366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5D2BAB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110110</w:t>
                  </w:r>
                  <w:r w:rsidR="00974366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3</w:t>
                  </w: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  <w:p w:rsidR="005460AF" w:rsidRPr="0002388B" w:rsidRDefault="005460AF" w:rsidP="007F4D4F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97436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التوعية المرورية 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5D2BAB" w:rsidP="0097436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110110</w:t>
            </w:r>
            <w:r w:rsidR="00974366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C85443" w:rsidRDefault="00BC302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 معتمدة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C85443" w:rsidRDefault="00B9594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(11:00-12:20)ن ر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7F4D4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C85443" w:rsidRDefault="00C854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8544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95732B" w:rsidRDefault="0095732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val="ru-RU"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lang w:val="ru-RU"/>
              </w:rPr>
              <w:t>10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3E6D62" w:rsidP="003E6D6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الاسراء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3E6D6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كلية  الاداب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A84D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قسم المساقات الخدمية 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7F4D4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A84D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الفصل الدراسي </w:t>
            </w:r>
            <w:r>
              <w:rPr>
                <w:rFonts w:ascii="Cambria" w:hAnsi="Cambria" w:cs="Khalid Art bold" w:hint="eastAsia"/>
                <w:b w:val="0"/>
                <w:bCs w:val="0"/>
                <w:sz w:val="22"/>
                <w:szCs w:val="22"/>
                <w:rtl/>
              </w:rPr>
              <w:t>الأول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2019-2020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7F4D4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95732B" w:rsidRDefault="0095732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val="en-US" w:bidi="ar-JO"/>
              </w:rPr>
              <w:t xml:space="preserve">كافة الاقسام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A84D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اللغة العربية 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7367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8-10-2019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7F4D4F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73673C">
              <w:rPr>
                <w:rFonts w:hint="cs"/>
                <w:rtl/>
                <w:lang w:bidi="ar-JO"/>
              </w:rPr>
              <w:t>د. احمد هاني القطاونة</w:t>
            </w:r>
          </w:p>
          <w:p w:rsidR="005460AF" w:rsidRPr="00B7276B" w:rsidRDefault="00523935" w:rsidP="007F4D4F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073CAF">
              <w:rPr>
                <w:rFonts w:hint="cs"/>
                <w:rtl/>
                <w:lang w:bidi="ar-JO"/>
              </w:rPr>
              <w:t>2311</w:t>
            </w:r>
          </w:p>
          <w:p w:rsidR="00523935" w:rsidRPr="00B7276B" w:rsidRDefault="00523935" w:rsidP="007F4D4F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C47A94">
              <w:rPr>
                <w:rFonts w:hint="cs"/>
                <w:rtl/>
                <w:lang w:bidi="ar-JO"/>
              </w:rPr>
              <w:t xml:space="preserve">2580   </w:t>
            </w:r>
          </w:p>
          <w:p w:rsidR="001744E3" w:rsidRDefault="00523935" w:rsidP="007F4D4F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1744E3">
              <w:rPr>
                <w:rFonts w:hint="cs"/>
                <w:rtl/>
              </w:rPr>
              <w:t xml:space="preserve"> احد (10-11),ثلاثاء(12-1)، خميس</w:t>
            </w:r>
            <w:r w:rsidR="001744E3">
              <w:t>)</w:t>
            </w:r>
            <w:r w:rsidR="001744E3">
              <w:rPr>
                <w:rFonts w:hint="cs"/>
                <w:rtl/>
                <w:lang w:bidi="ar-JO"/>
              </w:rPr>
              <w:t>9- 10)</w:t>
            </w:r>
          </w:p>
          <w:p w:rsidR="001744E3" w:rsidRDefault="001744E3" w:rsidP="007F4D4F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اثنين (9:30- 11:00) ،اربعاء:(12:30- 2:00)</w:t>
            </w:r>
          </w:p>
          <w:p w:rsidR="00945645" w:rsidRPr="00331C3E" w:rsidRDefault="00DA5C9B" w:rsidP="00945645">
            <w:pPr>
              <w:jc w:val="center"/>
              <w:rPr>
                <w:rFonts w:cs="Monotype Koufi"/>
                <w:b/>
                <w:bCs/>
                <w:sz w:val="24"/>
                <w:rtl/>
                <w:lang w:val="tr-TR" w:bidi="ar-JO"/>
              </w:rPr>
            </w:pPr>
            <w:hyperlink r:id="rId8" w:history="1">
              <w:r w:rsidR="007F4D4F" w:rsidRPr="00A22857">
                <w:rPr>
                  <w:rStyle w:val="Hyperlink"/>
                  <w:rFonts w:cs="Monotype Koufi"/>
                  <w:b/>
                  <w:bCs/>
                  <w:sz w:val="24"/>
                </w:rPr>
                <w:t>Ahmad.qatawneh@iu.edu.jo</w:t>
              </w:r>
              <w:r w:rsidR="007F4D4F" w:rsidRPr="00A22857">
                <w:rPr>
                  <w:rStyle w:val="Hyperlink"/>
                  <w:rFonts w:cs="Monotype Koufi" w:hint="cs"/>
                  <w:b/>
                  <w:bCs/>
                  <w:sz w:val="24"/>
                  <w:rtl/>
                  <w:lang w:val="tr-TR" w:bidi="ar-JO"/>
                </w:rPr>
                <w:t>الا</w:t>
              </w:r>
              <w:r w:rsidR="007F4D4F" w:rsidRPr="00A22857">
                <w:rPr>
                  <w:rStyle w:val="Hyperlink"/>
                  <w:rFonts w:cs="Monotype Koufi" w:hint="cs"/>
                  <w:b/>
                  <w:bCs/>
                  <w:sz w:val="24"/>
                  <w:rtl/>
                  <w:lang w:val="en-US" w:bidi="ar-JO"/>
                </w:rPr>
                <w:t>ي</w:t>
              </w:r>
              <w:r w:rsidR="007F4D4F" w:rsidRPr="00A22857">
                <w:rPr>
                  <w:rStyle w:val="Hyperlink"/>
                  <w:rFonts w:cs="Monotype Koufi" w:hint="cs"/>
                  <w:b/>
                  <w:bCs/>
                  <w:sz w:val="24"/>
                  <w:rtl/>
                  <w:lang w:val="tr-TR" w:bidi="ar-JO"/>
                </w:rPr>
                <w:t>ميل</w:t>
              </w:r>
            </w:hyperlink>
            <w:r w:rsidR="00331C3E">
              <w:rPr>
                <w:rFonts w:cs="Monotype Koufi" w:hint="cs"/>
                <w:b/>
                <w:bCs/>
                <w:sz w:val="24"/>
                <w:rtl/>
                <w:lang w:val="tr-TR" w:bidi="ar-JO"/>
              </w:rPr>
              <w:t xml:space="preserve"> :</w:t>
            </w:r>
          </w:p>
          <w:p w:rsidR="005460AF" w:rsidRPr="00B7276B" w:rsidRDefault="005460AF" w:rsidP="007F4D4F">
            <w:pPr>
              <w:pStyle w:val="ps1Char"/>
              <w:rPr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7F4D4F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C85443">
              <w:rPr>
                <w:rFonts w:hint="cs"/>
                <w:rtl/>
                <w:lang w:bidi="ar-JO"/>
              </w:rPr>
              <w:t xml:space="preserve"> د. احمد هاني القطاونة</w:t>
            </w:r>
          </w:p>
          <w:p w:rsidR="008E2A33" w:rsidRPr="008E2A33" w:rsidRDefault="008E2A33" w:rsidP="007F4D4F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C85443">
              <w:rPr>
                <w:rFonts w:hint="cs"/>
                <w:rtl/>
                <w:lang w:bidi="ar-JO"/>
              </w:rPr>
              <w:t xml:space="preserve"> 2311</w:t>
            </w:r>
          </w:p>
          <w:p w:rsidR="008E2A33" w:rsidRPr="008E2A33" w:rsidRDefault="008E2A33" w:rsidP="007F4D4F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C85443">
              <w:rPr>
                <w:rFonts w:hint="cs"/>
                <w:rtl/>
                <w:lang w:bidi="ar-JO"/>
              </w:rPr>
              <w:t xml:space="preserve"> 2580</w:t>
            </w:r>
          </w:p>
          <w:p w:rsidR="001744E3" w:rsidRDefault="008E2A33" w:rsidP="007F4D4F">
            <w:pPr>
              <w:pStyle w:val="ps1Char"/>
              <w:rPr>
                <w:lang w:bidi="ar-JO"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1744E3">
              <w:rPr>
                <w:rFonts w:hint="cs"/>
                <w:rtl/>
              </w:rPr>
              <w:t xml:space="preserve"> احد (10-11),ثلاثاء(12-1)، خميس</w:t>
            </w:r>
            <w:r w:rsidR="001744E3">
              <w:t>)</w:t>
            </w:r>
            <w:r w:rsidR="001744E3">
              <w:rPr>
                <w:rFonts w:hint="cs"/>
                <w:rtl/>
                <w:lang w:bidi="ar-JO"/>
              </w:rPr>
              <w:t>9- 10)</w:t>
            </w:r>
          </w:p>
          <w:p w:rsidR="001744E3" w:rsidRDefault="001744E3" w:rsidP="007F4D4F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اثنين (9:30- 11:00) ،اربعاء:(12:30- 2:00)</w:t>
            </w:r>
          </w:p>
          <w:p w:rsidR="005460AF" w:rsidRPr="008E2A33" w:rsidRDefault="008E2A33" w:rsidP="007F4D4F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="00C85443">
              <w:rPr>
                <w:rFonts w:hint="cs"/>
                <w:rtl/>
              </w:rPr>
              <w:t xml:space="preserve">:   </w:t>
            </w:r>
            <w:r w:rsidR="00C85443" w:rsidRPr="00C85443">
              <w:t>Ahmad.qatawneh@iu.edu.jo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32" w:rsidRDefault="00D92D32" w:rsidP="00D92D32">
            <w:pPr>
              <w:pStyle w:val="NormalWeb"/>
              <w:jc w:val="right"/>
            </w:pPr>
            <w:r>
              <w:rPr>
                <w:rtl/>
              </w:rPr>
              <w:t>السلامة المرورية: عناصر السلامة المرورية, إدارة وتنظيم عمل السلامة المرورية, وواقع السلامة المرورية في الأردن</w:t>
            </w:r>
            <w:r>
              <w:t>.</w:t>
            </w:r>
            <w:r>
              <w:rPr>
                <w:rFonts w:hint="cs"/>
                <w:rtl/>
              </w:rPr>
              <w:t>1-</w:t>
            </w:r>
          </w:p>
          <w:p w:rsidR="00D92D32" w:rsidRDefault="00D92D32" w:rsidP="00D92D32">
            <w:pPr>
              <w:pStyle w:val="NormalWeb"/>
              <w:jc w:val="right"/>
              <w:rPr>
                <w:rtl/>
              </w:rPr>
            </w:pPr>
            <w:r>
              <w:rPr>
                <w:rtl/>
              </w:rPr>
              <w:t>قواعد السير والمرور على الطرق: المسارب, التجاوز, قواعد وأولويات المرور</w:t>
            </w:r>
            <w:r>
              <w:t xml:space="preserve">, </w:t>
            </w:r>
            <w:r>
              <w:rPr>
                <w:rFonts w:hint="cs"/>
                <w:rtl/>
              </w:rPr>
              <w:t>2-</w:t>
            </w:r>
            <w:r>
              <w:rPr>
                <w:rtl/>
              </w:rPr>
              <w:t>مسافة الأمان, وسائل السلامة في المركبة,</w:t>
            </w:r>
          </w:p>
          <w:p w:rsidR="00D92D32" w:rsidRDefault="00D92D32" w:rsidP="00D92D32">
            <w:pPr>
              <w:pStyle w:val="NormalWeb"/>
              <w:jc w:val="right"/>
            </w:pPr>
            <w:r>
              <w:rPr>
                <w:rFonts w:hint="cs"/>
                <w:rtl/>
              </w:rPr>
              <w:t xml:space="preserve"> 3- </w:t>
            </w:r>
            <w:r>
              <w:rPr>
                <w:rtl/>
              </w:rPr>
              <w:t>الإسعاف والإنقاذ , وتطبيق القانون: قانون السير والأنظمة, المخالفات والعقوبات, النقاط المرورية, رخص القيادة, الرقابة المرورية, حوادث المرور</w:t>
            </w:r>
            <w:r>
              <w:t xml:space="preserve">. </w:t>
            </w:r>
          </w:p>
          <w:p w:rsidR="00D92D32" w:rsidRDefault="00D92D32" w:rsidP="00D92D32">
            <w:pPr>
              <w:pStyle w:val="NormalWeb"/>
              <w:jc w:val="right"/>
            </w:pPr>
            <w:r>
              <w:rPr>
                <w:rtl/>
              </w:rPr>
              <w:lastRenderedPageBreak/>
              <w:t>التعليم والتوعية المرورية: أنماط البشر والتعامل مع الجمهور, التوعية المرورية</w:t>
            </w:r>
            <w:r>
              <w:t>.</w:t>
            </w:r>
            <w:r>
              <w:rPr>
                <w:rFonts w:hint="cs"/>
                <w:rtl/>
              </w:rPr>
              <w:t>4-</w:t>
            </w:r>
          </w:p>
          <w:p w:rsidR="00D92D32" w:rsidRDefault="00D92D32" w:rsidP="00D92D32">
            <w:pPr>
              <w:pStyle w:val="NormalWeb"/>
              <w:jc w:val="right"/>
            </w:pPr>
            <w:r>
              <w:rPr>
                <w:rtl/>
              </w:rPr>
              <w:t>هندسة المرور: خطط وبرامج السلامة المرورية, التدقيق المروري والسلامة المرورية, المواقع الخطرة</w:t>
            </w:r>
            <w:r>
              <w:t>.</w:t>
            </w:r>
            <w:r>
              <w:rPr>
                <w:rFonts w:hint="cs"/>
                <w:rtl/>
              </w:rPr>
              <w:t>5-</w:t>
            </w:r>
          </w:p>
          <w:p w:rsidR="005A7952" w:rsidRDefault="005A7952" w:rsidP="004E0CA0">
            <w:pPr>
              <w:pStyle w:val="NormalWeb"/>
              <w:jc w:val="right"/>
              <w:rPr>
                <w:b/>
                <w:bCs/>
                <w:rtl/>
              </w:rPr>
            </w:pPr>
          </w:p>
          <w:p w:rsidR="004E0CA0" w:rsidRPr="00E72BD3" w:rsidRDefault="004E0CA0" w:rsidP="005A7952">
            <w:pPr>
              <w:pStyle w:val="NormalWeb"/>
              <w:jc w:val="center"/>
              <w:rPr>
                <w:b/>
                <w:bCs/>
              </w:rPr>
            </w:pPr>
          </w:p>
          <w:p w:rsidR="004E0CA0" w:rsidRPr="00E72BD3" w:rsidRDefault="004E0CA0" w:rsidP="005A7952">
            <w:pPr>
              <w:pStyle w:val="NormalWeb"/>
              <w:jc w:val="right"/>
              <w:rPr>
                <w:b/>
                <w:bCs/>
              </w:rPr>
            </w:pPr>
          </w:p>
          <w:p w:rsidR="004E0CA0" w:rsidRDefault="004E0CA0" w:rsidP="005A7952">
            <w:pPr>
              <w:pStyle w:val="NormalWeb"/>
              <w:jc w:val="right"/>
            </w:pPr>
          </w:p>
          <w:p w:rsidR="005460AF" w:rsidRPr="00331C3E" w:rsidRDefault="005460AF" w:rsidP="004E0CA0">
            <w:pPr>
              <w:jc w:val="right"/>
              <w:rPr>
                <w:rFonts w:cs="Khalid Art bold"/>
                <w:lang w:val="tr-TR"/>
              </w:rPr>
            </w:pPr>
          </w:p>
          <w:p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722087" w:rsidP="005A7952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المعهد </w:t>
            </w:r>
            <w:r w:rsidR="0039685C"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المروري الاردني ،ط1، 2018،</w:t>
            </w:r>
            <w:r w:rsidR="0039685C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lang w:val="en-US"/>
              </w:rPr>
              <w:t>www.jti.psd.gov.jo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Default="000312A5" w:rsidP="0039685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="00F06973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 القراءات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F06973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المواد</w:t>
            </w:r>
            <w:r w:rsidR="00F06973"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المسموع</w:t>
            </w:r>
            <w:r w:rsidR="00F06973" w:rsidRPr="000312A5">
              <w:rPr>
                <w:rFonts w:ascii="Cambria" w:hAnsi="Cambria" w:cs="Khalid Art bold" w:hint="eastAsia"/>
                <w:b w:val="0"/>
                <w:bCs w:val="0"/>
                <w:szCs w:val="20"/>
                <w:rtl/>
                <w:lang w:bidi="ar-JO"/>
              </w:rPr>
              <w:t>ة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 بها</w:t>
            </w:r>
          </w:p>
          <w:p w:rsidR="0039685C" w:rsidRDefault="0039685C" w:rsidP="0039685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المعهد المروري  الاردني </w:t>
            </w:r>
            <w:r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قسم الاعلام والتوعية المرورية </w:t>
            </w:r>
          </w:p>
          <w:p w:rsidR="0039685C" w:rsidRPr="0039685C" w:rsidRDefault="0039685C" w:rsidP="0039685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279CA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279CA" w:rsidRPr="00623397" w:rsidRDefault="008C105B" w:rsidP="008C105B">
            <w:pPr>
              <w:bidi/>
              <w:spacing w:before="100" w:beforeAutospacing="1" w:after="100" w:afterAutospacing="1" w:line="276" w:lineRule="auto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تعريف الطلبة بالوعي </w:t>
            </w:r>
            <w:r w:rsidR="00F06973">
              <w:rPr>
                <w:rFonts w:cs="Simplified Arabic" w:hint="cs"/>
                <w:sz w:val="28"/>
                <w:szCs w:val="28"/>
                <w:rtl/>
                <w:lang w:bidi="ar-JO"/>
              </w:rPr>
              <w:t>المروري وبقواعد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السلامة المرورية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7F4D4F">
            <w:pPr>
              <w:pStyle w:val="ps1Char"/>
            </w:pPr>
            <w:r>
              <w:rPr>
                <w:rFonts w:hint="cs"/>
                <w:rtl/>
              </w:rPr>
              <w:t>1-</w:t>
            </w:r>
          </w:p>
        </w:tc>
      </w:tr>
      <w:tr w:rsidR="000279CA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279CA" w:rsidRPr="00484383" w:rsidRDefault="008C105B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4"/>
              </w:rPr>
            </w:pPr>
            <w:r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اكساب الطلبة </w:t>
            </w:r>
            <w:r w:rsidR="00F06973" w:rsidRPr="00484383">
              <w:rPr>
                <w:rFonts w:cs="Simplified Arabic" w:hint="cs"/>
                <w:b/>
                <w:bCs/>
                <w:sz w:val="24"/>
                <w:rtl/>
              </w:rPr>
              <w:t>المعرفة اللازمة</w:t>
            </w:r>
            <w:r w:rsidR="00B62202"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 والاساسية حول </w:t>
            </w:r>
            <w:r w:rsidR="009602F2"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قواعد السير والمرور على الطرق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7F4D4F">
            <w:pPr>
              <w:pStyle w:val="ps1Char"/>
            </w:pPr>
            <w:r>
              <w:rPr>
                <w:rFonts w:hint="cs"/>
                <w:rtl/>
              </w:rPr>
              <w:t>2-</w:t>
            </w:r>
          </w:p>
        </w:tc>
      </w:tr>
      <w:tr w:rsidR="000279CA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279CA" w:rsidRPr="00484383" w:rsidRDefault="009602F2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4"/>
              </w:rPr>
            </w:pPr>
            <w:r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تعريف الطلبة بواقع السلامة المرورية في الأردن 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7F4D4F">
            <w:pPr>
              <w:pStyle w:val="ps1Char"/>
            </w:pPr>
            <w:r>
              <w:rPr>
                <w:rFonts w:hint="cs"/>
                <w:rtl/>
              </w:rPr>
              <w:t>3-</w:t>
            </w:r>
          </w:p>
        </w:tc>
      </w:tr>
      <w:tr w:rsidR="000279CA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279CA" w:rsidRPr="00484383" w:rsidRDefault="00263266" w:rsidP="00DC5C12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4"/>
              </w:rPr>
            </w:pPr>
            <w:r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تمكين الطلبة من معرفة التشريعات والتعليمات التي تصدر ذات العلاقة </w:t>
            </w:r>
            <w:r w:rsidR="00DC5C12"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 مثل قانون السير وغيره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7F4D4F">
            <w:pPr>
              <w:pStyle w:val="ps1Char"/>
            </w:pPr>
            <w:r>
              <w:rPr>
                <w:rFonts w:hint="cs"/>
                <w:rtl/>
              </w:rPr>
              <w:t>4-</w:t>
            </w:r>
          </w:p>
        </w:tc>
      </w:tr>
      <w:tr w:rsidR="000279CA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279CA" w:rsidRPr="00484383" w:rsidRDefault="00361589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4"/>
              </w:rPr>
            </w:pPr>
            <w:r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التعرف على مفهوم هندسة المرور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7F4D4F">
            <w:pPr>
              <w:pStyle w:val="ps1Char"/>
            </w:pPr>
            <w:r>
              <w:rPr>
                <w:rFonts w:hint="cs"/>
                <w:rtl/>
              </w:rPr>
              <w:t>5-</w:t>
            </w:r>
          </w:p>
        </w:tc>
      </w:tr>
      <w:tr w:rsidR="000279CA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279CA" w:rsidRPr="00484383" w:rsidRDefault="00361589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4"/>
              </w:rPr>
            </w:pPr>
            <w:r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تحقيق المعرفة الشاملة حول </w:t>
            </w:r>
            <w:r w:rsidR="00394CD2" w:rsidRPr="00484383">
              <w:rPr>
                <w:rFonts w:cs="Simplified Arabic" w:hint="cs"/>
                <w:b/>
                <w:bCs/>
                <w:sz w:val="24"/>
                <w:rtl/>
              </w:rPr>
              <w:t xml:space="preserve">عناصر السلامة المرورية الثلاث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7F4D4F">
            <w:pPr>
              <w:pStyle w:val="ps1Char"/>
            </w:pPr>
            <w:r>
              <w:rPr>
                <w:rFonts w:hint="cs"/>
                <w:rtl/>
              </w:rPr>
              <w:t>6-</w:t>
            </w: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7F4D4F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7F4D4F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7F4D4F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7F4D4F">
        <w:trPr>
          <w:trHeight w:val="710"/>
        </w:trPr>
        <w:tc>
          <w:tcPr>
            <w:tcW w:w="1555" w:type="dxa"/>
            <w:shd w:val="clear" w:color="auto" w:fill="auto"/>
            <w:vAlign w:val="center"/>
          </w:tcPr>
          <w:p w:rsidR="0032424D" w:rsidRPr="007F4D4F" w:rsidRDefault="007F4D4F" w:rsidP="007F4D4F">
            <w:pPr>
              <w:pStyle w:val="ps1Char"/>
              <w:rPr>
                <w:lang w:val="ru-RU" w:bidi="ar-JO"/>
              </w:rPr>
            </w:pPr>
            <w:r>
              <w:rPr>
                <w:lang w:val="ru-RU" w:bidi="ar-JO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F4D4F" w:rsidP="007F4D4F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7F4D4F" w:rsidP="007F4D4F">
            <w:pPr>
              <w:pStyle w:val="ps1Char"/>
              <w:rPr>
                <w:lang w:bidi="ar-JO"/>
              </w:rPr>
            </w:pPr>
            <w:r w:rsidRPr="00710A1F">
              <w:rPr>
                <w:rFonts w:hint="cs"/>
                <w:rtl/>
                <w:lang w:bidi="ar-JO"/>
              </w:rPr>
              <w:t>معرفة السلامة المرورية في الأردن وعناصرها.</w:t>
            </w:r>
          </w:p>
        </w:tc>
        <w:tc>
          <w:tcPr>
            <w:tcW w:w="708" w:type="dxa"/>
          </w:tcPr>
          <w:p w:rsidR="0032424D" w:rsidRPr="00B7276B" w:rsidRDefault="0032424D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7F4D4F" w:rsidRDefault="007F4D4F" w:rsidP="007F4D4F">
            <w:pPr>
              <w:pStyle w:val="ps1Char"/>
              <w:rPr>
                <w:lang w:val="ru-RU" w:bidi="ar-JO"/>
              </w:rPr>
            </w:pPr>
            <w:r>
              <w:rPr>
                <w:lang w:val="ru-RU" w:bidi="ar-JO"/>
              </w:rPr>
              <w:t>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F4D4F" w:rsidP="007F4D4F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F4D4F" w:rsidRPr="007F4D4F" w:rsidRDefault="007F4D4F" w:rsidP="007F4D4F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7F4D4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معرفة كيفية إدارة السلامة المرورية وتنظيم عملها.</w:t>
            </w:r>
          </w:p>
          <w:p w:rsidR="0032424D" w:rsidRPr="007F4D4F" w:rsidRDefault="0032424D" w:rsidP="007F4D4F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7F4D4F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7F4D4F" w:rsidRDefault="007F4D4F" w:rsidP="007F4D4F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 w:rsidRPr="00710A1F">
              <w:rPr>
                <w:rFonts w:hint="cs"/>
                <w:rtl/>
                <w:lang w:bidi="ar-JO"/>
              </w:rPr>
              <w:t>فهم قواعد السير على الطرق, وأولويات المرور عليها</w:t>
            </w:r>
          </w:p>
        </w:tc>
        <w:tc>
          <w:tcPr>
            <w:tcW w:w="708" w:type="dxa"/>
          </w:tcPr>
          <w:p w:rsidR="00722C25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 w:rsidRPr="00710A1F">
              <w:rPr>
                <w:rFonts w:hint="cs"/>
                <w:rtl/>
                <w:lang w:bidi="ar-JO"/>
              </w:rPr>
              <w:t>معرفة التشريعات المرورية وقوانينها</w:t>
            </w:r>
          </w:p>
        </w:tc>
        <w:tc>
          <w:tcPr>
            <w:tcW w:w="708" w:type="dxa"/>
          </w:tcPr>
          <w:p w:rsidR="00722C25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F4D4F" w:rsidP="007F4D4F">
            <w:pPr>
              <w:pStyle w:val="ps1Char"/>
            </w:pPr>
            <w:r w:rsidRPr="00710A1F">
              <w:rPr>
                <w:rFonts w:hint="cs"/>
                <w:rtl/>
                <w:lang w:bidi="ar-JO"/>
              </w:rPr>
              <w:t>اكتساب التوعية المرورية, وهندسة المرور</w:t>
            </w:r>
          </w:p>
        </w:tc>
        <w:tc>
          <w:tcPr>
            <w:tcW w:w="708" w:type="dxa"/>
          </w:tcPr>
          <w:p w:rsidR="00722C25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7F4D4F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F4D4F" w:rsidP="007F4D4F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F4D4F" w:rsidP="007F4D4F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F4D4F" w:rsidRPr="00B95947" w:rsidRDefault="007F4D4F" w:rsidP="00B9594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B959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الالتزام بأخلاقيات فن القيادة.</w:t>
            </w:r>
          </w:p>
          <w:p w:rsidR="0032424D" w:rsidRPr="00CE13D2" w:rsidRDefault="0032424D" w:rsidP="007F4D4F">
            <w:pPr>
              <w:pStyle w:val="ps1Char"/>
              <w:rPr>
                <w:rtl/>
                <w:lang w:bidi="ar-JO"/>
              </w:rPr>
            </w:pPr>
          </w:p>
        </w:tc>
        <w:tc>
          <w:tcPr>
            <w:tcW w:w="708" w:type="dxa"/>
          </w:tcPr>
          <w:p w:rsidR="0032424D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  <w:rPr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CE13D2" w:rsidRDefault="0032424D" w:rsidP="007F4D4F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7F4D4F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  <w:rPr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7F4D4F">
            <w:pPr>
              <w:pStyle w:val="ps1Char"/>
              <w:rPr>
                <w:rtl/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CE13D2" w:rsidRDefault="0032424D" w:rsidP="007F4D4F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7F4D4F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7"/>
        <w:gridCol w:w="852"/>
        <w:gridCol w:w="3117"/>
      </w:tblGrid>
      <w:tr w:rsidR="005460AF" w:rsidRPr="00B7276B" w:rsidTr="0048224D">
        <w:trPr>
          <w:trHeight w:val="398"/>
        </w:trPr>
        <w:tc>
          <w:tcPr>
            <w:tcW w:w="29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437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599" w:type="pct"/>
            <w:shd w:val="clear" w:color="auto" w:fill="F2F2F2"/>
            <w:vAlign w:val="center"/>
          </w:tcPr>
          <w:p w:rsidR="005460AF" w:rsidRPr="00592CE8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592CE8">
              <w:rPr>
                <w:rFonts w:ascii="Cambria" w:hAnsi="Cambria" w:cs="Khalid Art bold" w:hint="cs"/>
                <w:sz w:val="24"/>
                <w:rtl/>
                <w:lang w:bidi="ar-JO"/>
              </w:rPr>
              <w:t>الموضوع</w:t>
            </w:r>
          </w:p>
        </w:tc>
      </w:tr>
      <w:tr w:rsidR="00A97046" w:rsidRPr="00B7276B" w:rsidTr="0048224D">
        <w:trPr>
          <w:trHeight w:val="629"/>
        </w:trPr>
        <w:tc>
          <w:tcPr>
            <w:tcW w:w="2964" w:type="pct"/>
            <w:shd w:val="clear" w:color="auto" w:fill="auto"/>
          </w:tcPr>
          <w:p w:rsidR="00A97046" w:rsidRPr="00714BE2" w:rsidRDefault="00A769D6" w:rsidP="00592CE8">
            <w:pPr>
              <w:bidi/>
              <w:spacing w:before="100" w:beforeAutospacing="1" w:after="100" w:afterAutospacing="1" w:line="276" w:lineRule="auto"/>
              <w:ind w:left="283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معرفة </w:t>
            </w:r>
            <w:r w:rsidRPr="00592CE8">
              <w:rPr>
                <w:b/>
                <w:bCs/>
                <w:rtl/>
              </w:rPr>
              <w:t>عناصر السلامة المرورية</w:t>
            </w:r>
            <w:bookmarkStart w:id="0" w:name="_GoBack"/>
            <w:bookmarkEnd w:id="0"/>
            <w:r w:rsidR="00C84A03" w:rsidRPr="00592CE8">
              <w:rPr>
                <w:rFonts w:hint="cs"/>
                <w:b/>
                <w:bCs/>
                <w:rtl/>
              </w:rPr>
              <w:t>ووظيفة كل عنصر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7046" w:rsidRPr="00B7276B" w:rsidRDefault="00A97046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A97046" w:rsidRPr="00592CE8" w:rsidRDefault="00E80DC5" w:rsidP="00764231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 xml:space="preserve">السلامة المرورية </w:t>
            </w:r>
            <w:r w:rsidR="00D328EB"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في الأردن</w:t>
            </w:r>
          </w:p>
        </w:tc>
      </w:tr>
      <w:tr w:rsidR="00A97046" w:rsidRPr="00B7276B" w:rsidTr="0048224D">
        <w:trPr>
          <w:trHeight w:val="1480"/>
        </w:trPr>
        <w:tc>
          <w:tcPr>
            <w:tcW w:w="2964" w:type="pct"/>
            <w:shd w:val="clear" w:color="auto" w:fill="auto"/>
          </w:tcPr>
          <w:p w:rsidR="00A97046" w:rsidRPr="00764231" w:rsidRDefault="00207575" w:rsidP="00592CE8">
            <w:pPr>
              <w:jc w:val="center"/>
              <w:rPr>
                <w:rFonts w:cs="Simplified Arabic"/>
                <w:sz w:val="28"/>
                <w:szCs w:val="28"/>
                <w:rtl/>
                <w:lang w:val="tr-TR"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t>الاطلاع على واقع الحوادث  في الأردن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7046" w:rsidRPr="00B7276B" w:rsidRDefault="00A97046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A97046" w:rsidRPr="00592CE8" w:rsidRDefault="00D328EB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السلامة المرورية في الأردن</w:t>
            </w:r>
          </w:p>
        </w:tc>
      </w:tr>
      <w:tr w:rsidR="00A97046" w:rsidRPr="00B7276B" w:rsidTr="0048224D">
        <w:trPr>
          <w:trHeight w:val="834"/>
        </w:trPr>
        <w:tc>
          <w:tcPr>
            <w:tcW w:w="2964" w:type="pct"/>
            <w:shd w:val="clear" w:color="auto" w:fill="auto"/>
          </w:tcPr>
          <w:p w:rsidR="00A97046" w:rsidRPr="00207575" w:rsidRDefault="00D41785" w:rsidP="00592CE8">
            <w:pPr>
              <w:jc w:val="center"/>
              <w:rPr>
                <w:rFonts w:cs="Simplified Arabic"/>
                <w:sz w:val="28"/>
                <w:szCs w:val="28"/>
                <w:lang w:val="tr-TR"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t xml:space="preserve">توضيح </w:t>
            </w:r>
            <w:r w:rsidR="0098635E"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t xml:space="preserve">مفهوم الخطة الاستراتيجية لمديرية الامن العام حول </w:t>
            </w:r>
            <w:r w:rsidR="00592CE8"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t>السلامة</w:t>
            </w:r>
            <w:r w:rsidR="0098635E"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t xml:space="preserve"> المرورية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7046" w:rsidRPr="00B7276B" w:rsidRDefault="00A97046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A97046" w:rsidRPr="00592CE8" w:rsidRDefault="00D328EB" w:rsidP="00764231">
            <w:pPr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إدارة السلامة المرورية</w:t>
            </w:r>
          </w:p>
        </w:tc>
      </w:tr>
      <w:tr w:rsidR="00A97046" w:rsidRPr="00B7276B" w:rsidTr="0048224D">
        <w:trPr>
          <w:trHeight w:val="833"/>
        </w:trPr>
        <w:tc>
          <w:tcPr>
            <w:tcW w:w="2964" w:type="pct"/>
            <w:shd w:val="clear" w:color="auto" w:fill="auto"/>
          </w:tcPr>
          <w:p w:rsidR="00A97046" w:rsidRPr="00E9364C" w:rsidRDefault="00A36FD9" w:rsidP="00592CE8">
            <w:pPr>
              <w:jc w:val="center"/>
              <w:rPr>
                <w:rFonts w:cs="Simplified Arabic"/>
                <w:sz w:val="28"/>
                <w:szCs w:val="28"/>
                <w:rtl/>
                <w:lang w:val="tr-TR"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lastRenderedPageBreak/>
              <w:t xml:space="preserve">التعرف </w:t>
            </w:r>
            <w:r w:rsidR="00C71ECE">
              <w:rPr>
                <w:rFonts w:cs="Simplified Arabic" w:hint="cs"/>
                <w:sz w:val="28"/>
                <w:szCs w:val="28"/>
                <w:rtl/>
                <w:lang w:val="tr-TR" w:bidi="ar-JO"/>
              </w:rPr>
              <w:t>على العملية التنظيمية لواقع السلامة المرورية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7046" w:rsidRPr="00B7276B" w:rsidRDefault="00A97046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A97046" w:rsidRPr="00592CE8" w:rsidRDefault="00D328EB" w:rsidP="00764231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tr-TR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إدارة السلامة المرورية</w:t>
            </w:r>
          </w:p>
        </w:tc>
      </w:tr>
      <w:tr w:rsidR="00A97046" w:rsidRPr="00B7276B" w:rsidTr="0048224D">
        <w:trPr>
          <w:trHeight w:val="986"/>
        </w:trPr>
        <w:tc>
          <w:tcPr>
            <w:tcW w:w="2964" w:type="pct"/>
            <w:shd w:val="clear" w:color="auto" w:fill="auto"/>
          </w:tcPr>
          <w:p w:rsidR="00A97046" w:rsidRPr="00714BE2" w:rsidRDefault="00C71ECE" w:rsidP="00592CE8">
            <w:pPr>
              <w:bidi/>
              <w:spacing w:before="100" w:beforeAutospacing="1" w:after="100" w:afterAutospacing="1" w:line="276" w:lineRule="auto"/>
              <w:ind w:left="283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تكوين ثقافة مرورية حول القواعد والضوابط </w:t>
            </w:r>
            <w:r w:rsidR="005A067E">
              <w:rPr>
                <w:rFonts w:cs="Simplified Arabic" w:hint="cs"/>
                <w:sz w:val="28"/>
                <w:szCs w:val="28"/>
                <w:rtl/>
                <w:lang w:bidi="ar-JO"/>
              </w:rPr>
              <w:t>لم</w:t>
            </w:r>
            <w:r w:rsidR="008C1D6C">
              <w:rPr>
                <w:rFonts w:cs="Simplified Arabic" w:hint="cs"/>
                <w:sz w:val="28"/>
                <w:szCs w:val="28"/>
                <w:rtl/>
              </w:rPr>
              <w:t xml:space="preserve">فاهيم عديده </w:t>
            </w:r>
            <w:r w:rsidR="005A067E">
              <w:rPr>
                <w:rFonts w:cs="Simplified Arabic" w:hint="cs"/>
                <w:sz w:val="28"/>
                <w:szCs w:val="28"/>
                <w:rtl/>
              </w:rPr>
              <w:t xml:space="preserve">مثل </w:t>
            </w:r>
            <w:r w:rsidR="008C1D6C">
              <w:rPr>
                <w:rFonts w:cs="Simplified Arabic" w:hint="cs"/>
                <w:sz w:val="28"/>
                <w:szCs w:val="28"/>
                <w:rtl/>
              </w:rPr>
              <w:t>المسارب ،</w:t>
            </w:r>
            <w:r w:rsidR="00592CE8">
              <w:rPr>
                <w:rFonts w:cs="Simplified Arabic" w:hint="cs"/>
                <w:sz w:val="28"/>
                <w:szCs w:val="28"/>
                <w:rtl/>
              </w:rPr>
              <w:t>التجاوز الشواخص</w:t>
            </w:r>
            <w:r w:rsidR="008C1D6C">
              <w:rPr>
                <w:rFonts w:cs="Simplified Arabic" w:hint="cs"/>
                <w:sz w:val="28"/>
                <w:szCs w:val="28"/>
                <w:rtl/>
              </w:rPr>
              <w:t xml:space="preserve"> ، الخطوط والعلامات الأرضية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7046" w:rsidRPr="00B7276B" w:rsidRDefault="00A97046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B94672" w:rsidRPr="00592CE8" w:rsidRDefault="00082136" w:rsidP="00764231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قواعد السير والمرور على الطرق</w:t>
            </w:r>
          </w:p>
        </w:tc>
      </w:tr>
      <w:tr w:rsidR="00A97046" w:rsidRPr="00B7276B" w:rsidTr="0048224D">
        <w:trPr>
          <w:trHeight w:val="703"/>
        </w:trPr>
        <w:tc>
          <w:tcPr>
            <w:tcW w:w="2964" w:type="pct"/>
            <w:shd w:val="clear" w:color="auto" w:fill="auto"/>
          </w:tcPr>
          <w:p w:rsidR="00A97046" w:rsidRPr="00592CE8" w:rsidRDefault="005A067E" w:rsidP="00592CE8">
            <w:pPr>
              <w:jc w:val="center"/>
              <w:rPr>
                <w:b/>
                <w:bCs/>
                <w:rtl/>
                <w:lang w:val="tr-TR" w:bidi="ar-JO"/>
              </w:rPr>
            </w:pPr>
            <w:r w:rsidRPr="00592CE8">
              <w:rPr>
                <w:rFonts w:hint="cs"/>
                <w:b/>
                <w:bCs/>
                <w:rtl/>
                <w:lang w:val="tr-TR" w:bidi="ar-JO"/>
              </w:rPr>
              <w:t xml:space="preserve">التقيد </w:t>
            </w:r>
            <w:r w:rsidR="00077072" w:rsidRPr="00592CE8">
              <w:rPr>
                <w:rFonts w:hint="cs"/>
                <w:b/>
                <w:bCs/>
                <w:rtl/>
                <w:lang w:val="tr-TR" w:bidi="ar-JO"/>
              </w:rPr>
              <w:t>في مفهوم المسافة الأمنه بين المركبات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97046" w:rsidRPr="00B7276B" w:rsidRDefault="00A97046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A97046" w:rsidRPr="00592CE8" w:rsidRDefault="00082136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قواعد السير والمرور على الطرق</w:t>
            </w:r>
          </w:p>
        </w:tc>
      </w:tr>
      <w:tr w:rsidR="00553EA0" w:rsidRPr="00B7276B" w:rsidTr="0048224D">
        <w:trPr>
          <w:trHeight w:val="840"/>
        </w:trPr>
        <w:tc>
          <w:tcPr>
            <w:tcW w:w="2964" w:type="pct"/>
            <w:shd w:val="clear" w:color="auto" w:fill="auto"/>
          </w:tcPr>
          <w:p w:rsidR="00553EA0" w:rsidRPr="00714BE2" w:rsidRDefault="008A5A03" w:rsidP="00592CE8">
            <w:pPr>
              <w:bidi/>
              <w:spacing w:before="100" w:beforeAutospacing="1" w:after="100" w:afterAutospacing="1" w:line="276" w:lineRule="auto"/>
              <w:ind w:left="283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تذكير الافراد بأهمية تفقد المركبات بشكل مستمر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48224D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قواعد السير والمرور على الطرق</w:t>
            </w:r>
          </w:p>
        </w:tc>
      </w:tr>
      <w:tr w:rsidR="00553EA0" w:rsidRPr="00B7276B" w:rsidTr="0048224D">
        <w:trPr>
          <w:trHeight w:val="853"/>
        </w:trPr>
        <w:tc>
          <w:tcPr>
            <w:tcW w:w="2964" w:type="pct"/>
            <w:shd w:val="clear" w:color="auto" w:fill="auto"/>
          </w:tcPr>
          <w:p w:rsidR="00553EA0" w:rsidRPr="00714BE2" w:rsidRDefault="00684D28" w:rsidP="00592CE8">
            <w:pPr>
              <w:bidi/>
              <w:spacing w:before="100" w:beforeAutospacing="1" w:after="100" w:afterAutospacing="1" w:line="276" w:lineRule="auto"/>
              <w:ind w:left="283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معرفة القوانين</w:t>
            </w:r>
            <w:r w:rsidR="00C00AEB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والتعليمات </w:t>
            </w:r>
            <w:r w:rsidR="007A709F">
              <w:rPr>
                <w:rFonts w:cs="Simplified Arabic" w:hint="cs"/>
                <w:sz w:val="28"/>
                <w:szCs w:val="28"/>
                <w:rtl/>
                <w:lang w:bidi="ar-JO"/>
              </w:rPr>
              <w:t>التي تصدر من قانون السير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C342FB" w:rsidP="00764231">
            <w:pPr>
              <w:jc w:val="center"/>
              <w:rPr>
                <w:rFonts w:ascii="Times New Roman" w:hAnsi="Times New Roman" w:cs="Khalid Art bold"/>
                <w:b/>
                <w:bCs/>
                <w:sz w:val="24"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التشريعات المرورية وتطبيق القانون</w:t>
            </w:r>
          </w:p>
        </w:tc>
      </w:tr>
      <w:tr w:rsidR="00553EA0" w:rsidRPr="00B7276B" w:rsidTr="0048224D">
        <w:trPr>
          <w:trHeight w:val="822"/>
        </w:trPr>
        <w:tc>
          <w:tcPr>
            <w:tcW w:w="2964" w:type="pct"/>
            <w:shd w:val="clear" w:color="auto" w:fill="auto"/>
          </w:tcPr>
          <w:p w:rsidR="00553EA0" w:rsidRPr="001A2C22" w:rsidRDefault="00684D28" w:rsidP="00592CE8">
            <w:pPr>
              <w:bidi/>
              <w:spacing w:before="100" w:beforeAutospacing="1" w:after="100" w:afterAutospacing="1" w:line="276" w:lineRule="auto"/>
              <w:ind w:left="283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فهم واقع</w:t>
            </w:r>
            <w:r w:rsidR="0043028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مفهوم المخالفات والعقوبات على الطرق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FA1D87" w:rsidP="00764231">
            <w:pPr>
              <w:spacing w:after="0"/>
              <w:ind w:left="25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التشريعات المرورية وتطبيق القانون</w:t>
            </w:r>
          </w:p>
        </w:tc>
      </w:tr>
      <w:tr w:rsidR="00553EA0" w:rsidRPr="00B7276B" w:rsidTr="0048224D">
        <w:trPr>
          <w:trHeight w:val="1274"/>
        </w:trPr>
        <w:tc>
          <w:tcPr>
            <w:tcW w:w="2964" w:type="pct"/>
            <w:shd w:val="clear" w:color="auto" w:fill="auto"/>
          </w:tcPr>
          <w:p w:rsidR="00553EA0" w:rsidRPr="0008469C" w:rsidRDefault="0043028C" w:rsidP="00592CE8">
            <w:pPr>
              <w:bidi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الاطلاع على النسب الواقعية للحوادث والخسائر البشرية الن</w:t>
            </w:r>
            <w:r w:rsidR="00C25878">
              <w:rPr>
                <w:rFonts w:cs="Simplified Arabic" w:hint="cs"/>
                <w:sz w:val="28"/>
                <w:szCs w:val="28"/>
                <w:rtl/>
                <w:lang w:bidi="ar-JO"/>
              </w:rPr>
              <w:t>اتجة عن ذلك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96529" w:rsidRPr="00592CE8" w:rsidRDefault="00FA1D87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التشريعات المرورية وتطبيق القانون</w:t>
            </w:r>
          </w:p>
        </w:tc>
      </w:tr>
      <w:tr w:rsidR="00553EA0" w:rsidRPr="00B7276B" w:rsidTr="0048224D">
        <w:trPr>
          <w:trHeight w:val="697"/>
        </w:trPr>
        <w:tc>
          <w:tcPr>
            <w:tcW w:w="2964" w:type="pct"/>
            <w:shd w:val="clear" w:color="auto" w:fill="auto"/>
          </w:tcPr>
          <w:p w:rsidR="00553EA0" w:rsidRPr="00714BE2" w:rsidRDefault="00C25878" w:rsidP="00592CE8">
            <w:pPr>
              <w:bidi/>
              <w:spacing w:before="100" w:beforeAutospacing="1" w:after="100" w:afterAutospacing="1" w:line="276" w:lineRule="auto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معرفة </w:t>
            </w:r>
            <w:r w:rsidR="00B74972">
              <w:rPr>
                <w:rFonts w:cs="Simplified Arabic" w:hint="cs"/>
                <w:sz w:val="28"/>
                <w:szCs w:val="28"/>
                <w:rtl/>
                <w:lang w:bidi="ar-JO"/>
              </w:rPr>
              <w:t>مهمة حول الدوافع المؤثرة على القيادة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764231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ا</w:t>
            </w:r>
            <w:r w:rsidR="00FA1D87"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لتعليم والتوعية المرورية</w:t>
            </w:r>
          </w:p>
        </w:tc>
      </w:tr>
      <w:tr w:rsidR="00553EA0" w:rsidRPr="00B7276B" w:rsidTr="0048224D">
        <w:trPr>
          <w:trHeight w:val="848"/>
        </w:trPr>
        <w:tc>
          <w:tcPr>
            <w:tcW w:w="2964" w:type="pct"/>
            <w:shd w:val="clear" w:color="auto" w:fill="auto"/>
          </w:tcPr>
          <w:p w:rsidR="00473208" w:rsidRPr="00592CE8" w:rsidRDefault="00473208" w:rsidP="00592CE8">
            <w:pPr>
              <w:jc w:val="center"/>
              <w:rPr>
                <w:b/>
                <w:bCs/>
                <w:lang w:val="tr-TR"/>
              </w:rPr>
            </w:pPr>
          </w:p>
          <w:p w:rsidR="00553EA0" w:rsidRPr="00592CE8" w:rsidRDefault="00B74972" w:rsidP="00592CE8">
            <w:pPr>
              <w:jc w:val="center"/>
              <w:rPr>
                <w:b/>
                <w:bCs/>
                <w:rtl/>
                <w:lang w:val="tr-TR" w:bidi="ar-JO"/>
              </w:rPr>
            </w:pPr>
            <w:r w:rsidRPr="00592CE8">
              <w:rPr>
                <w:rFonts w:hint="cs"/>
                <w:b/>
                <w:bCs/>
                <w:rtl/>
                <w:lang w:val="tr-TR" w:bidi="ar-JO"/>
              </w:rPr>
              <w:t>دور التعليم في نشر الثقافة المرورية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764231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ا</w:t>
            </w:r>
            <w:r w:rsidR="00FA1D87"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لتعليم والتوعية المرورية</w:t>
            </w:r>
          </w:p>
        </w:tc>
      </w:tr>
      <w:tr w:rsidR="00553EA0" w:rsidRPr="00B7276B" w:rsidTr="0048224D">
        <w:trPr>
          <w:trHeight w:val="833"/>
        </w:trPr>
        <w:tc>
          <w:tcPr>
            <w:tcW w:w="2964" w:type="pct"/>
            <w:shd w:val="clear" w:color="auto" w:fill="auto"/>
          </w:tcPr>
          <w:p w:rsidR="00553EA0" w:rsidRPr="00592CE8" w:rsidRDefault="005A64CC" w:rsidP="00592CE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b/>
                <w:bCs/>
                <w:color w:val="000000" w:themeColor="text1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color w:val="000000" w:themeColor="text1"/>
                <w:rtl/>
                <w:lang w:val="tr-TR" w:bidi="ar-JO"/>
              </w:rPr>
              <w:t xml:space="preserve">مناقشة </w:t>
            </w:r>
            <w:r w:rsidR="00426211" w:rsidRPr="00592CE8">
              <w:rPr>
                <w:rFonts w:ascii="Times New Roman" w:hAnsi="Times New Roman" w:cs="Khalid Art bold" w:hint="cs"/>
                <w:b/>
                <w:bCs/>
                <w:color w:val="000000" w:themeColor="text1"/>
                <w:rtl/>
                <w:lang w:val="tr-TR" w:bidi="ar-JO"/>
              </w:rPr>
              <w:t>الخطط والبرامج حول السلامة المرورية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B94672" w:rsidRPr="00592CE8" w:rsidRDefault="00B55123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tr-TR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هندسة المرور</w:t>
            </w:r>
          </w:p>
        </w:tc>
      </w:tr>
      <w:tr w:rsidR="00553EA0" w:rsidRPr="00B7276B" w:rsidTr="0048224D">
        <w:trPr>
          <w:trHeight w:val="830"/>
        </w:trPr>
        <w:tc>
          <w:tcPr>
            <w:tcW w:w="2964" w:type="pct"/>
            <w:shd w:val="clear" w:color="auto" w:fill="auto"/>
          </w:tcPr>
          <w:p w:rsidR="00553EA0" w:rsidRPr="00592CE8" w:rsidRDefault="00426211" w:rsidP="00592CE8">
            <w:pPr>
              <w:pStyle w:val="BodyText"/>
              <w:spacing w:after="0"/>
              <w:ind w:right="32"/>
              <w:jc w:val="center"/>
              <w:rPr>
                <w:b/>
                <w:bCs/>
                <w:rtl/>
                <w:lang w:val="tr-TR" w:bidi="ar-JO"/>
              </w:rPr>
            </w:pPr>
            <w:r w:rsidRPr="00592CE8">
              <w:rPr>
                <w:rFonts w:hint="cs"/>
                <w:b/>
                <w:bCs/>
                <w:rtl/>
                <w:lang w:val="tr-TR" w:bidi="ar-JO"/>
              </w:rPr>
              <w:t>التدقيق المروري والسلامة المرورية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B55123" w:rsidP="0076423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هندسة المرور</w:t>
            </w:r>
          </w:p>
        </w:tc>
      </w:tr>
      <w:tr w:rsidR="00553EA0" w:rsidRPr="00B7276B" w:rsidTr="0048224D">
        <w:trPr>
          <w:trHeight w:val="701"/>
        </w:trPr>
        <w:tc>
          <w:tcPr>
            <w:tcW w:w="2964" w:type="pct"/>
            <w:shd w:val="clear" w:color="auto" w:fill="auto"/>
          </w:tcPr>
          <w:p w:rsidR="00553EA0" w:rsidRPr="00592CE8" w:rsidRDefault="004D2F6B" w:rsidP="00592CE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b/>
                <w:bCs/>
                <w:color w:val="000000" w:themeColor="text1"/>
                <w:rtl/>
                <w:lang w:val="tr-TR"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color w:val="000000" w:themeColor="text1"/>
                <w:rtl/>
                <w:lang w:val="tr-TR" w:bidi="ar-JO"/>
              </w:rPr>
              <w:t>الاطلاع على واقع الهندسة المرورية في الأردن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693907" w:rsidP="00553EA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val="tr-TR" w:bidi="ar-JO"/>
              </w:rPr>
              <w:t>هندسة المرور</w:t>
            </w:r>
          </w:p>
        </w:tc>
      </w:tr>
      <w:tr w:rsidR="00553EA0" w:rsidRPr="00B7276B" w:rsidTr="0048224D">
        <w:trPr>
          <w:trHeight w:val="371"/>
        </w:trPr>
        <w:tc>
          <w:tcPr>
            <w:tcW w:w="2964" w:type="pct"/>
            <w:shd w:val="clear" w:color="auto" w:fill="auto"/>
          </w:tcPr>
          <w:p w:rsidR="00553EA0" w:rsidRPr="00B7276B" w:rsidRDefault="00553EA0" w:rsidP="00553EA0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553EA0" w:rsidRPr="00B7276B" w:rsidRDefault="00553EA0" w:rsidP="007F4D4F">
            <w:pPr>
              <w:pStyle w:val="ps1numbered"/>
            </w:pPr>
          </w:p>
        </w:tc>
        <w:tc>
          <w:tcPr>
            <w:tcW w:w="1599" w:type="pct"/>
            <w:shd w:val="clear" w:color="auto" w:fill="auto"/>
            <w:vAlign w:val="center"/>
          </w:tcPr>
          <w:p w:rsidR="00553EA0" w:rsidRPr="00592CE8" w:rsidRDefault="00553EA0" w:rsidP="00553EA0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92CE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7F4D4F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lastRenderedPageBreak/>
              <w:t>يتم تطوير نتاجات التعلم المستهدفة من خلال النشاطات والاستراتيجيات التدريسية التالية:</w:t>
            </w:r>
          </w:p>
          <w:p w:rsidR="00C85443" w:rsidRDefault="00C85443" w:rsidP="007F4D4F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المحاضرات</w:t>
            </w:r>
          </w:p>
          <w:p w:rsidR="00C85443" w:rsidRDefault="00C85443" w:rsidP="007F4D4F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العصف الذهني</w:t>
            </w:r>
          </w:p>
          <w:p w:rsidR="00C85443" w:rsidRDefault="00C85443" w:rsidP="007F4D4F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تفعيل الانترنت والمكتبة </w:t>
            </w:r>
          </w:p>
          <w:p w:rsidR="00514778" w:rsidRPr="00E1356A" w:rsidRDefault="00514778" w:rsidP="007F4D4F">
            <w:pPr>
              <w:pStyle w:val="ps1Char"/>
              <w:rPr>
                <w:rtl/>
                <w:lang w:bidi="ar-JO"/>
              </w:rPr>
            </w:pPr>
          </w:p>
          <w:p w:rsidR="005460AF" w:rsidRPr="00B7276B" w:rsidRDefault="005460AF" w:rsidP="007F4D4F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D72065" w:rsidP="00D72065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tr-TR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داتا شو ، </w:t>
            </w:r>
            <w:r>
              <w:rPr>
                <w:rFonts w:ascii="Cambria" w:hAnsi="Cambria" w:cs="Khalid Art bold" w:hint="eastAsia"/>
                <w:b/>
                <w:sz w:val="22"/>
                <w:rtl/>
                <w:lang w:val="tr-TR" w:bidi="ar-JO"/>
              </w:rPr>
              <w:t>أقراص</w:t>
            </w: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 مدمجة </w:t>
            </w:r>
          </w:p>
          <w:p w:rsidR="00562364" w:rsidRPr="00D72065" w:rsidRDefault="00562364" w:rsidP="00562364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tr-TR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مراجعة للمكتبة بشكل مستمر </w:t>
            </w:r>
            <w:r w:rsidR="00D35FAB"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>وتزويد المادة بمواضيع جديده</w:t>
            </w:r>
            <w:r w:rsidR="00CE13D2"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>.</w:t>
            </w:r>
          </w:p>
          <w:p w:rsidR="00A61239" w:rsidRPr="0008469C" w:rsidRDefault="0008469C" w:rsidP="00140D0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زيارات ميدانية لمواقع ذات اهمية </w:t>
            </w:r>
            <w:r w:rsidR="00140D08"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مثل المعهد المروري </w:t>
            </w:r>
            <w:r w:rsidR="00140D08">
              <w:rPr>
                <w:rFonts w:ascii="Cambria" w:hAnsi="Cambria" w:cs="Khalid Art bold" w:hint="eastAsia"/>
                <w:b/>
                <w:sz w:val="22"/>
                <w:rtl/>
                <w:lang w:val="en-US" w:bidi="ar-JO"/>
              </w:rPr>
              <w:t>الأردني</w:t>
            </w: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7F4D4F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B55147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ebdings" w:char="F061"/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6139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lastRenderedPageBreak/>
              <w:sym w:font="Webdings" w:char="F061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B55147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ebdings" w:char="F061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D121B5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ebdings" w:char="F061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4E0CA0" w:rsidRDefault="004E0CA0" w:rsidP="004E0CA0">
            <w:pPr>
              <w:pStyle w:val="NormalWeb"/>
              <w:jc w:val="right"/>
              <w:rPr>
                <w:lang w:bidi="ar-JO"/>
              </w:rPr>
            </w:pPr>
            <w:r>
              <w:rPr>
                <w:rFonts w:ascii="Cambria" w:hAnsi="Cambria" w:cs="Khalid Art bold"/>
                <w:bCs/>
                <w:szCs w:val="20"/>
              </w:rPr>
              <w:tab/>
            </w:r>
            <w:r>
              <w:rPr>
                <w:rtl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4E0CA0" w:rsidRDefault="004E0CA0" w:rsidP="004E0CA0">
            <w:pPr>
              <w:pStyle w:val="NormalWeb"/>
              <w:jc w:val="right"/>
            </w:pPr>
            <w:r>
              <w:rPr>
                <w:rFonts w:ascii="Cambria" w:hAnsi="Cambria" w:cs="Khalid Art bold"/>
                <w:bCs/>
                <w:szCs w:val="20"/>
              </w:rPr>
              <w:tab/>
            </w:r>
            <w:r>
              <w:rPr>
                <w:rtl/>
              </w:rPr>
              <w:t>الإلمام بمهارات الحاسوب والإنترنت</w:t>
            </w:r>
          </w:p>
          <w:p w:rsidR="00243987" w:rsidRPr="00B7276B" w:rsidRDefault="00243987" w:rsidP="004E0CA0">
            <w:pPr>
              <w:tabs>
                <w:tab w:val="left" w:pos="7500"/>
              </w:tabs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4E0CA0" w:rsidRDefault="004E0CA0" w:rsidP="004E0CA0">
            <w:pPr>
              <w:pStyle w:val="NormalWeb"/>
              <w:jc w:val="right"/>
            </w:pPr>
            <w:r>
              <w:rPr>
                <w:rtl/>
              </w:rPr>
              <w:t>معرفة القوانين والحقوق الواجبة في التعاملات</w:t>
            </w:r>
          </w:p>
          <w:p w:rsidR="00243987" w:rsidRPr="004E0CA0" w:rsidRDefault="00243987" w:rsidP="004E0CA0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4E0CA0" w:rsidRDefault="004E0CA0" w:rsidP="00B30459">
            <w:pPr>
              <w:pStyle w:val="NormalWeb"/>
              <w:jc w:val="right"/>
            </w:pPr>
            <w:r>
              <w:rPr>
                <w:rFonts w:ascii="Cambria" w:hAnsi="Cambria" w:cs="Khalid Art bold"/>
                <w:bCs/>
                <w:szCs w:val="20"/>
              </w:rPr>
              <w:tab/>
            </w:r>
            <w:r>
              <w:rPr>
                <w:rtl/>
              </w:rPr>
              <w:t>الإلمام بمهارات التفكير الناقد والإبداعي والابتكاري وأسلوب حل المشكلات</w:t>
            </w:r>
          </w:p>
          <w:p w:rsidR="00243987" w:rsidRPr="004E0CA0" w:rsidRDefault="00243987" w:rsidP="004E0CA0">
            <w:pPr>
              <w:tabs>
                <w:tab w:val="left" w:pos="7950"/>
              </w:tabs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B30459" w:rsidRDefault="00B30459" w:rsidP="00B30459">
            <w:pPr>
              <w:pStyle w:val="NormalWeb"/>
            </w:pPr>
          </w:p>
          <w:p w:rsidR="00B30459" w:rsidRDefault="00B30459" w:rsidP="00B30459">
            <w:pPr>
              <w:pStyle w:val="NormalWeb"/>
              <w:jc w:val="right"/>
            </w:pPr>
            <w:r>
              <w:rPr>
                <w:rtl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>
              <w:t xml:space="preserve">. </w:t>
            </w:r>
          </w:p>
          <w:p w:rsidR="00243987" w:rsidRPr="00B30459" w:rsidRDefault="00243987" w:rsidP="00B30459">
            <w:pPr>
              <w:tabs>
                <w:tab w:val="left" w:pos="7875"/>
              </w:tabs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B30459" w:rsidRDefault="00B30459" w:rsidP="00B30459">
            <w:pPr>
              <w:pStyle w:val="NormalWeb"/>
              <w:jc w:val="right"/>
            </w:pPr>
            <w:r>
              <w:rPr>
                <w:rtl/>
              </w:rPr>
              <w:t>المعرفة بأحداث التاريخ العربي والإسلامي والمعاصر</w:t>
            </w:r>
          </w:p>
          <w:p w:rsidR="00243987" w:rsidRPr="00B30459" w:rsidRDefault="00243987" w:rsidP="00B30459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243987" w:rsidRPr="00B30459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11437E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6"/>
        <w:gridCol w:w="1847"/>
        <w:gridCol w:w="2552"/>
        <w:gridCol w:w="1641"/>
      </w:tblGrid>
      <w:tr w:rsidR="00807271" w:rsidRPr="00B7276B" w:rsidTr="00807271">
        <w:trPr>
          <w:trHeight w:val="493"/>
        </w:trPr>
        <w:tc>
          <w:tcPr>
            <w:tcW w:w="3982" w:type="dxa"/>
            <w:shd w:val="clear" w:color="auto" w:fill="F2F2F2"/>
          </w:tcPr>
          <w:p w:rsidR="00415294" w:rsidRPr="00807271" w:rsidRDefault="00807271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tr-TR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tr-TR" w:bidi="ar-JO"/>
              </w:rPr>
              <w:t xml:space="preserve">د. غازي العطنة 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499" w:type="dxa"/>
            <w:shd w:val="clear" w:color="auto" w:fill="F2F2F2"/>
            <w:vAlign w:val="center"/>
          </w:tcPr>
          <w:p w:rsidR="00415294" w:rsidRPr="00B67C90" w:rsidRDefault="00B67C90" w:rsidP="00B67C90">
            <w:pPr>
              <w:spacing w:after="0"/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tr-TR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tr-TR" w:bidi="ar-JO"/>
              </w:rPr>
              <w:t>د. احمد القطاونة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807271" w:rsidRPr="00B7276B" w:rsidTr="00807271">
        <w:trPr>
          <w:trHeight w:val="548"/>
        </w:trPr>
        <w:tc>
          <w:tcPr>
            <w:tcW w:w="3982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09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499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807271" w:rsidRPr="00B7276B" w:rsidTr="00807271">
        <w:trPr>
          <w:trHeight w:val="548"/>
        </w:trPr>
        <w:tc>
          <w:tcPr>
            <w:tcW w:w="3982" w:type="dxa"/>
            <w:shd w:val="clear" w:color="auto" w:fill="F2F2F2"/>
          </w:tcPr>
          <w:p w:rsidR="00415294" w:rsidRPr="0009745A" w:rsidRDefault="00550562" w:rsidP="00550562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/>
                <w:b/>
                <w:bCs/>
                <w:lang w:val="en-US"/>
              </w:rPr>
              <w:t>6\10\2019</w:t>
            </w:r>
          </w:p>
        </w:tc>
        <w:tc>
          <w:tcPr>
            <w:tcW w:w="1809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499" w:type="dxa"/>
            <w:shd w:val="clear" w:color="auto" w:fill="F2F2F2"/>
            <w:vAlign w:val="center"/>
          </w:tcPr>
          <w:p w:rsidR="00415294" w:rsidRPr="00E16139" w:rsidRDefault="00E16139" w:rsidP="00E16139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ru-RU" w:bidi="ar-JO"/>
              </w:rPr>
            </w:pPr>
            <w:r>
              <w:rPr>
                <w:rFonts w:ascii="Times New Roman" w:hAnsi="Times New Roman" w:cs="Khalid Art bold"/>
                <w:b/>
                <w:bCs/>
                <w:lang w:val="ru-RU" w:bidi="ar-JO"/>
              </w:rPr>
              <w:t>6\10\2019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EE" w:rsidRDefault="007E0DEE">
      <w:pPr>
        <w:spacing w:after="0" w:line="240" w:lineRule="auto"/>
      </w:pPr>
      <w:r>
        <w:separator/>
      </w:r>
    </w:p>
  </w:endnote>
  <w:endnote w:type="continuationSeparator" w:id="1">
    <w:p w:rsidR="007E0DEE" w:rsidRDefault="007E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A5C9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A5C9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B95947" w:rsidRPr="00B95947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DA5C9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B95947" w:rsidRPr="00B95947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B95947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A5C9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A5C9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DA5C9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B95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EE" w:rsidRDefault="007E0DEE">
      <w:pPr>
        <w:spacing w:after="0" w:line="240" w:lineRule="auto"/>
      </w:pPr>
      <w:r>
        <w:separator/>
      </w:r>
    </w:p>
  </w:footnote>
  <w:footnote w:type="continuationSeparator" w:id="1">
    <w:p w:rsidR="007E0DEE" w:rsidRDefault="007E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DA5C9B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4098" type="#_x0000_t202" style="position:absolute;margin-left:191pt;margin-top:-27pt;width:112.45pt;height:40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DA5C9B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097" type="#_x0000_t202" style="position:absolute;margin-left:191pt;margin-top:-27pt;width:112.45pt;height:4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<v:path arrowok="t"/>
                <v:textbox>
                  <w:txbxContent>
                    <w:p w:rsidR="00E1761B" w:rsidRDefault="00B95947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B95947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B95947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B95947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B95947" w:rsidP="007A1FF6">
          <w:pPr>
            <w:pStyle w:val="Header"/>
            <w:jc w:val="right"/>
          </w:pPr>
        </w:p>
      </w:tc>
    </w:tr>
  </w:tbl>
  <w:p w:rsidR="009316C4" w:rsidRPr="001A39E2" w:rsidRDefault="00B95947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033"/>
    <w:multiLevelType w:val="hybridMultilevel"/>
    <w:tmpl w:val="C2C0D7E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8713E"/>
    <w:multiLevelType w:val="hybridMultilevel"/>
    <w:tmpl w:val="5178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C60C3"/>
    <w:multiLevelType w:val="hybridMultilevel"/>
    <w:tmpl w:val="BE1CE134"/>
    <w:lvl w:ilvl="0" w:tplc="6E1A43A0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A5C21"/>
    <w:multiLevelType w:val="hybridMultilevel"/>
    <w:tmpl w:val="5EAE9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4">
    <w:nsid w:val="495E6E4F"/>
    <w:multiLevelType w:val="hybridMultilevel"/>
    <w:tmpl w:val="3E0E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10CC2"/>
    <w:multiLevelType w:val="hybridMultilevel"/>
    <w:tmpl w:val="5178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4"/>
  </w:num>
  <w:num w:numId="5">
    <w:abstractNumId w:val="21"/>
  </w:num>
  <w:num w:numId="6">
    <w:abstractNumId w:val="1"/>
  </w:num>
  <w:num w:numId="7">
    <w:abstractNumId w:val="12"/>
  </w:num>
  <w:num w:numId="8">
    <w:abstractNumId w:val="19"/>
  </w:num>
  <w:num w:numId="9">
    <w:abstractNumId w:val="7"/>
  </w:num>
  <w:num w:numId="10">
    <w:abstractNumId w:val="3"/>
  </w:num>
  <w:num w:numId="11">
    <w:abstractNumId w:val="5"/>
  </w:num>
  <w:num w:numId="12">
    <w:abstractNumId w:val="13"/>
  </w:num>
  <w:num w:numId="13">
    <w:abstractNumId w:val="10"/>
  </w:num>
  <w:num w:numId="14">
    <w:abstractNumId w:val="11"/>
  </w:num>
  <w:num w:numId="15">
    <w:abstractNumId w:val="18"/>
  </w:num>
  <w:num w:numId="16">
    <w:abstractNumId w:val="16"/>
  </w:num>
  <w:num w:numId="17">
    <w:abstractNumId w:val="20"/>
  </w:num>
  <w:num w:numId="18">
    <w:abstractNumId w:val="9"/>
  </w:num>
  <w:num w:numId="19">
    <w:abstractNumId w:val="6"/>
  </w:num>
  <w:num w:numId="20">
    <w:abstractNumId w:val="14"/>
  </w:num>
  <w:num w:numId="21">
    <w:abstractNumId w:val="0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60AF"/>
    <w:rsid w:val="0000180A"/>
    <w:rsid w:val="000070E1"/>
    <w:rsid w:val="00011EBF"/>
    <w:rsid w:val="000279CA"/>
    <w:rsid w:val="000312A5"/>
    <w:rsid w:val="00043963"/>
    <w:rsid w:val="00072EB9"/>
    <w:rsid w:val="00073CAF"/>
    <w:rsid w:val="00077072"/>
    <w:rsid w:val="00077D1D"/>
    <w:rsid w:val="00082136"/>
    <w:rsid w:val="0008469C"/>
    <w:rsid w:val="0009745A"/>
    <w:rsid w:val="000F432D"/>
    <w:rsid w:val="000F5988"/>
    <w:rsid w:val="0011437E"/>
    <w:rsid w:val="001266CA"/>
    <w:rsid w:val="00140D08"/>
    <w:rsid w:val="0017199E"/>
    <w:rsid w:val="001744E3"/>
    <w:rsid w:val="001A2C22"/>
    <w:rsid w:val="00207575"/>
    <w:rsid w:val="0022071B"/>
    <w:rsid w:val="00243987"/>
    <w:rsid w:val="0025766F"/>
    <w:rsid w:val="00263266"/>
    <w:rsid w:val="002821C1"/>
    <w:rsid w:val="002D501A"/>
    <w:rsid w:val="0032424D"/>
    <w:rsid w:val="00331C3E"/>
    <w:rsid w:val="00361589"/>
    <w:rsid w:val="00364A1A"/>
    <w:rsid w:val="00394CD2"/>
    <w:rsid w:val="0039685C"/>
    <w:rsid w:val="003A29D1"/>
    <w:rsid w:val="003A41AB"/>
    <w:rsid w:val="003B0727"/>
    <w:rsid w:val="003E6D62"/>
    <w:rsid w:val="003E6E3F"/>
    <w:rsid w:val="003F38D4"/>
    <w:rsid w:val="00415294"/>
    <w:rsid w:val="0042053E"/>
    <w:rsid w:val="00422B41"/>
    <w:rsid w:val="00426211"/>
    <w:rsid w:val="0043028C"/>
    <w:rsid w:val="00473208"/>
    <w:rsid w:val="00477745"/>
    <w:rsid w:val="0048224D"/>
    <w:rsid w:val="00484383"/>
    <w:rsid w:val="004D2F6B"/>
    <w:rsid w:val="004D7824"/>
    <w:rsid w:val="004E0CA0"/>
    <w:rsid w:val="00501DB8"/>
    <w:rsid w:val="00514778"/>
    <w:rsid w:val="00514CC1"/>
    <w:rsid w:val="00523935"/>
    <w:rsid w:val="00531652"/>
    <w:rsid w:val="00533639"/>
    <w:rsid w:val="005450F0"/>
    <w:rsid w:val="005460AF"/>
    <w:rsid w:val="00550562"/>
    <w:rsid w:val="00553EA0"/>
    <w:rsid w:val="00554393"/>
    <w:rsid w:val="00562364"/>
    <w:rsid w:val="00592CE8"/>
    <w:rsid w:val="00596529"/>
    <w:rsid w:val="005A067E"/>
    <w:rsid w:val="005A64CC"/>
    <w:rsid w:val="005A7952"/>
    <w:rsid w:val="005D2BAB"/>
    <w:rsid w:val="00623397"/>
    <w:rsid w:val="00636547"/>
    <w:rsid w:val="00655E2E"/>
    <w:rsid w:val="00657957"/>
    <w:rsid w:val="00664156"/>
    <w:rsid w:val="0066557D"/>
    <w:rsid w:val="00667BD5"/>
    <w:rsid w:val="00684D28"/>
    <w:rsid w:val="00693907"/>
    <w:rsid w:val="00696EB8"/>
    <w:rsid w:val="006D1538"/>
    <w:rsid w:val="006D7627"/>
    <w:rsid w:val="006E0ADD"/>
    <w:rsid w:val="00707FE6"/>
    <w:rsid w:val="0072124E"/>
    <w:rsid w:val="00722087"/>
    <w:rsid w:val="00722C25"/>
    <w:rsid w:val="00725627"/>
    <w:rsid w:val="0073673C"/>
    <w:rsid w:val="00764231"/>
    <w:rsid w:val="007A709F"/>
    <w:rsid w:val="007E0DEE"/>
    <w:rsid w:val="007F256B"/>
    <w:rsid w:val="007F4D4F"/>
    <w:rsid w:val="00803C3D"/>
    <w:rsid w:val="00807271"/>
    <w:rsid w:val="00811EBB"/>
    <w:rsid w:val="008133F5"/>
    <w:rsid w:val="00875E98"/>
    <w:rsid w:val="0087758F"/>
    <w:rsid w:val="008A10B5"/>
    <w:rsid w:val="008A5A03"/>
    <w:rsid w:val="008C105B"/>
    <w:rsid w:val="008C1D6C"/>
    <w:rsid w:val="008E2A33"/>
    <w:rsid w:val="008E32A7"/>
    <w:rsid w:val="008E3E54"/>
    <w:rsid w:val="00945645"/>
    <w:rsid w:val="0095732B"/>
    <w:rsid w:val="009602F2"/>
    <w:rsid w:val="00974366"/>
    <w:rsid w:val="0098635E"/>
    <w:rsid w:val="009C4531"/>
    <w:rsid w:val="009C55F0"/>
    <w:rsid w:val="009D6A47"/>
    <w:rsid w:val="009D6F2D"/>
    <w:rsid w:val="00A12356"/>
    <w:rsid w:val="00A152F9"/>
    <w:rsid w:val="00A36FD9"/>
    <w:rsid w:val="00A61239"/>
    <w:rsid w:val="00A6200E"/>
    <w:rsid w:val="00A769D6"/>
    <w:rsid w:val="00A84D3C"/>
    <w:rsid w:val="00A97046"/>
    <w:rsid w:val="00AA263E"/>
    <w:rsid w:val="00AA5E13"/>
    <w:rsid w:val="00AC716F"/>
    <w:rsid w:val="00B05881"/>
    <w:rsid w:val="00B2498E"/>
    <w:rsid w:val="00B30459"/>
    <w:rsid w:val="00B36DE6"/>
    <w:rsid w:val="00B55123"/>
    <w:rsid w:val="00B55147"/>
    <w:rsid w:val="00B61F36"/>
    <w:rsid w:val="00B62202"/>
    <w:rsid w:val="00B67C90"/>
    <w:rsid w:val="00B7276B"/>
    <w:rsid w:val="00B739CD"/>
    <w:rsid w:val="00B74972"/>
    <w:rsid w:val="00B80DCB"/>
    <w:rsid w:val="00B85AFC"/>
    <w:rsid w:val="00B94672"/>
    <w:rsid w:val="00B95947"/>
    <w:rsid w:val="00BA7669"/>
    <w:rsid w:val="00BC3021"/>
    <w:rsid w:val="00BE155C"/>
    <w:rsid w:val="00BE17F8"/>
    <w:rsid w:val="00BF284F"/>
    <w:rsid w:val="00BF2BF3"/>
    <w:rsid w:val="00C00AEB"/>
    <w:rsid w:val="00C1708B"/>
    <w:rsid w:val="00C25878"/>
    <w:rsid w:val="00C342FB"/>
    <w:rsid w:val="00C47A94"/>
    <w:rsid w:val="00C62545"/>
    <w:rsid w:val="00C67917"/>
    <w:rsid w:val="00C71ECE"/>
    <w:rsid w:val="00C84A03"/>
    <w:rsid w:val="00C85443"/>
    <w:rsid w:val="00CE13D2"/>
    <w:rsid w:val="00D121B5"/>
    <w:rsid w:val="00D328EB"/>
    <w:rsid w:val="00D35FAB"/>
    <w:rsid w:val="00D41785"/>
    <w:rsid w:val="00D72065"/>
    <w:rsid w:val="00D92D32"/>
    <w:rsid w:val="00DA5C9B"/>
    <w:rsid w:val="00DA6CD8"/>
    <w:rsid w:val="00DB4C12"/>
    <w:rsid w:val="00DC4C77"/>
    <w:rsid w:val="00DC55D2"/>
    <w:rsid w:val="00DC5C12"/>
    <w:rsid w:val="00E1356A"/>
    <w:rsid w:val="00E140F0"/>
    <w:rsid w:val="00E16139"/>
    <w:rsid w:val="00E5211F"/>
    <w:rsid w:val="00E72BD3"/>
    <w:rsid w:val="00E80AA5"/>
    <w:rsid w:val="00E80DC5"/>
    <w:rsid w:val="00E8166F"/>
    <w:rsid w:val="00E9364C"/>
    <w:rsid w:val="00EA1B7B"/>
    <w:rsid w:val="00EB7B35"/>
    <w:rsid w:val="00ED4997"/>
    <w:rsid w:val="00F06973"/>
    <w:rsid w:val="00F63BF8"/>
    <w:rsid w:val="00F91FC4"/>
    <w:rsid w:val="00FA1D87"/>
    <w:rsid w:val="00FB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7F4D4F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b/>
      <w:bCs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7F4D4F"/>
    <w:rPr>
      <w:rFonts w:ascii="Times New Roman" w:eastAsia="Times New Roman" w:hAnsi="Times New Roman" w:cs="Khalid Art bold"/>
      <w:b/>
      <w:bCs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4E0C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qatawneh@iu.edu.jo&#1575;&#1604;&#1575;&#1610;&#1605;&#1610;&#1604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6B5E-3E65-4B2F-AD6B-54F0AE93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Ghatasha</cp:lastModifiedBy>
  <cp:revision>36</cp:revision>
  <cp:lastPrinted>2019-10-02T06:20:00Z</cp:lastPrinted>
  <dcterms:created xsi:type="dcterms:W3CDTF">2019-10-07T08:26:00Z</dcterms:created>
  <dcterms:modified xsi:type="dcterms:W3CDTF">2019-10-17T11:19:00Z</dcterms:modified>
</cp:coreProperties>
</file>