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BD41F3" w:rsidRPr="00C87366" w:rsidRDefault="00BD41F3" w:rsidP="00BD41F3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النقد الأدبي القديم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01012222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عدد الساعات المعتمدة: (3)</w:t>
      </w:r>
    </w:p>
    <w:p w:rsidR="00BD41F3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مفاهيم النقد الأدبي القديم اللغوية والاصطلاحية. </w:t>
      </w:r>
    </w:p>
    <w:p w:rsidR="00BD41F3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نشأة النقد الأدبي العربي القديم. </w:t>
      </w:r>
    </w:p>
    <w:p w:rsidR="00BD41F3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المحاولات النقدية في العصور: الجاهلية، والإسلامية، والأموية.</w:t>
      </w:r>
    </w:p>
    <w:p w:rsidR="00BD41F3" w:rsidRPr="00BE0841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سمات النقد الأدبي القديم. </w:t>
      </w:r>
    </w:p>
    <w:p w:rsidR="00BD41F3" w:rsidRPr="00BE0841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بيئات النقد الأدبي العربي القديم. </w:t>
      </w:r>
    </w:p>
    <w:p w:rsidR="00BD41F3" w:rsidRPr="00C87366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أسباب ازدهار النقد الأدبي القديم. </w:t>
      </w:r>
    </w:p>
    <w:p w:rsidR="00BD41F3" w:rsidRPr="00BE0841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النقد المنهجي في العصر العباسي.</w:t>
      </w:r>
    </w:p>
    <w:p w:rsidR="00BD41F3" w:rsidRPr="00BE0841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أبرز القضايا النقدية في النقد العربي القديم وأهمها: عمود الشعر، اللفظ والمعنى، والسرقات الأدبية، وعمود الشعر.</w:t>
      </w:r>
    </w:p>
    <w:p w:rsidR="00BD41F3" w:rsidRPr="00BE0841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أعلام النقد العربي القديم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أمثال: ابن سلام الجمحي، وابن قتيبة، والجاحظ، والقاضي الجرجاني، </w:t>
      </w:r>
      <w:proofErr w:type="spellStart"/>
      <w:r w:rsidRPr="00BE0841">
        <w:rPr>
          <w:rFonts w:cs="Khalid Art bold"/>
          <w:sz w:val="24"/>
          <w:szCs w:val="24"/>
          <w:rtl/>
          <w:lang w:bidi="ar-JO"/>
        </w:rPr>
        <w:t>والآمدي</w:t>
      </w:r>
      <w:proofErr w:type="spellEnd"/>
      <w:r w:rsidRPr="00BE0841">
        <w:rPr>
          <w:rFonts w:cs="Khalid Art bold"/>
          <w:sz w:val="24"/>
          <w:szCs w:val="24"/>
          <w:rtl/>
          <w:lang w:bidi="ar-JO"/>
        </w:rPr>
        <w:t>، وعبد القاهر الجرجاني، وابن رشيق القيرواني، وغيرهم.</w:t>
      </w:r>
    </w:p>
    <w:p w:rsidR="00BD41F3" w:rsidRPr="00BE0841" w:rsidRDefault="00BD41F3" w:rsidP="00BD41F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أنموذجات تطبيقية. 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D6" w:rsidRDefault="00B935D6" w:rsidP="00872EDE">
      <w:pPr>
        <w:spacing w:after="0" w:line="240" w:lineRule="auto"/>
      </w:pPr>
      <w:r>
        <w:separator/>
      </w:r>
    </w:p>
  </w:endnote>
  <w:endnote w:type="continuationSeparator" w:id="0">
    <w:p w:rsidR="00B935D6" w:rsidRDefault="00B935D6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D6" w:rsidRDefault="00B935D6" w:rsidP="00872EDE">
      <w:pPr>
        <w:spacing w:after="0" w:line="240" w:lineRule="auto"/>
      </w:pPr>
      <w:r>
        <w:separator/>
      </w:r>
    </w:p>
  </w:footnote>
  <w:footnote w:type="continuationSeparator" w:id="0">
    <w:p w:rsidR="00B935D6" w:rsidRDefault="00B935D6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26C11"/>
    <w:rsid w:val="001E2F7C"/>
    <w:rsid w:val="00245F02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823104"/>
    <w:rsid w:val="00851FC6"/>
    <w:rsid w:val="00872EDE"/>
    <w:rsid w:val="008E70AE"/>
    <w:rsid w:val="009C7585"/>
    <w:rsid w:val="00A10021"/>
    <w:rsid w:val="00A57A5F"/>
    <w:rsid w:val="00B12A3B"/>
    <w:rsid w:val="00B935D6"/>
    <w:rsid w:val="00BD41F3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2020-10-18T11:16:00Z</cp:lastPrinted>
  <dcterms:created xsi:type="dcterms:W3CDTF">2020-10-18T11:34:00Z</dcterms:created>
  <dcterms:modified xsi:type="dcterms:W3CDTF">2020-10-18T11:34:00Z</dcterms:modified>
</cp:coreProperties>
</file>