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>وصف مساقات</w:t>
      </w:r>
    </w:p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Times New Roman" w:hAnsi="Times New Roman" w:cs="Khalid Art bold"/>
          <w:b/>
          <w:bCs/>
          <w:sz w:val="36"/>
          <w:szCs w:val="36"/>
          <w:rtl/>
          <w:lang w:bidi="ar-JO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قسم اللغة </w:t>
      </w:r>
      <w:r w:rsidRPr="00C87366">
        <w:rPr>
          <w:rFonts w:ascii="Simplified Arabic" w:hAnsi="Simplified Arabic" w:cs="Khalid Art bold" w:hint="cs"/>
          <w:b/>
          <w:bCs/>
          <w:color w:val="323E4F"/>
          <w:spacing w:val="5"/>
          <w:kern w:val="28"/>
          <w:sz w:val="36"/>
          <w:szCs w:val="36"/>
          <w:rtl/>
        </w:rPr>
        <w:t>العربية</w:t>
      </w: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 وآدابها</w:t>
      </w:r>
      <w:r w:rsidRPr="00C87366">
        <w:rPr>
          <w:rFonts w:ascii="Times New Roman" w:hAnsi="Times New Roman" w:cs="Khalid Art bold" w:hint="cs"/>
          <w:b/>
          <w:bCs/>
          <w:sz w:val="36"/>
          <w:szCs w:val="36"/>
          <w:rtl/>
          <w:lang w:bidi="ar-JO"/>
        </w:rPr>
        <w:t xml:space="preserve"> </w:t>
      </w:r>
    </w:p>
    <w:p w:rsidR="00B12A3B" w:rsidRDefault="00B12A3B" w:rsidP="00872EDE">
      <w:pPr>
        <w:bidi/>
        <w:rPr>
          <w:rtl/>
          <w:lang w:bidi="ar-JO"/>
        </w:rPr>
      </w:pPr>
    </w:p>
    <w:p w:rsidR="00872EDE" w:rsidRDefault="00872EDE" w:rsidP="00872EDE">
      <w:pPr>
        <w:bidi/>
        <w:rPr>
          <w:rtl/>
          <w:lang w:bidi="ar-JO"/>
        </w:rPr>
      </w:pPr>
    </w:p>
    <w:p w:rsidR="00BD41F3" w:rsidRPr="00C87366" w:rsidRDefault="00BD41F3" w:rsidP="00BD41F3">
      <w:pPr>
        <w:shd w:val="clear" w:color="auto" w:fill="BFBFBF" w:themeFill="background1" w:themeFillShade="BF"/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C87366">
        <w:rPr>
          <w:rFonts w:cs="Khalid Art bold" w:hint="cs"/>
          <w:sz w:val="24"/>
          <w:szCs w:val="24"/>
          <w:rtl/>
          <w:lang w:bidi="ar-JO"/>
        </w:rPr>
        <w:t xml:space="preserve">اسم المادة: النقد الأدبي القديم                      رقم المادة: </w:t>
      </w:r>
      <w:r w:rsidRPr="00C87366">
        <w:rPr>
          <w:rFonts w:cs="Khalid Art bold"/>
          <w:sz w:val="24"/>
          <w:szCs w:val="24"/>
          <w:lang w:bidi="ar-JO"/>
        </w:rPr>
        <w:t>01012222</w:t>
      </w:r>
      <w:r w:rsidRPr="00C87366">
        <w:rPr>
          <w:rFonts w:cs="Khalid Art bold" w:hint="cs"/>
          <w:sz w:val="24"/>
          <w:szCs w:val="24"/>
          <w:rtl/>
          <w:lang w:bidi="ar-JO"/>
        </w:rPr>
        <w:t xml:space="preserve">                      عدد الساعات المعتمدة: (3)</w:t>
      </w:r>
    </w:p>
    <w:p w:rsidR="00BD41F3" w:rsidRDefault="00BD41F3" w:rsidP="00BD41F3">
      <w:pPr>
        <w:pStyle w:val="ListParagraph"/>
        <w:numPr>
          <w:ilvl w:val="0"/>
          <w:numId w:val="14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 xml:space="preserve">مفاهيم النقد الأدبي القديم اللغوية والاصطلاحية. </w:t>
      </w:r>
    </w:p>
    <w:p w:rsidR="00BD41F3" w:rsidRDefault="00BD41F3" w:rsidP="00BD41F3">
      <w:pPr>
        <w:pStyle w:val="ListParagraph"/>
        <w:numPr>
          <w:ilvl w:val="0"/>
          <w:numId w:val="14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 xml:space="preserve">نشأة النقد الأدبي العربي القديم. </w:t>
      </w:r>
    </w:p>
    <w:p w:rsidR="00BD41F3" w:rsidRDefault="00BD41F3" w:rsidP="00BD41F3">
      <w:pPr>
        <w:pStyle w:val="ListParagraph"/>
        <w:numPr>
          <w:ilvl w:val="0"/>
          <w:numId w:val="14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>المحاولات النقدية في العصور: الجاهلية، والإسلامية، والأموية.</w:t>
      </w:r>
    </w:p>
    <w:p w:rsidR="00BD41F3" w:rsidRPr="00BE0841" w:rsidRDefault="00BD41F3" w:rsidP="00BD41F3">
      <w:pPr>
        <w:pStyle w:val="ListParagraph"/>
        <w:numPr>
          <w:ilvl w:val="0"/>
          <w:numId w:val="14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 xml:space="preserve">سمات النقد الأدبي القديم. </w:t>
      </w:r>
    </w:p>
    <w:p w:rsidR="00BD41F3" w:rsidRPr="00BE0841" w:rsidRDefault="00BD41F3" w:rsidP="00BD41F3">
      <w:pPr>
        <w:pStyle w:val="ListParagraph"/>
        <w:numPr>
          <w:ilvl w:val="0"/>
          <w:numId w:val="14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 xml:space="preserve">بيئات النقد الأدبي العربي القديم. </w:t>
      </w:r>
    </w:p>
    <w:p w:rsidR="00BD41F3" w:rsidRPr="00C87366" w:rsidRDefault="00BD41F3" w:rsidP="00BD41F3">
      <w:pPr>
        <w:pStyle w:val="ListParagraph"/>
        <w:numPr>
          <w:ilvl w:val="0"/>
          <w:numId w:val="14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C87366">
        <w:rPr>
          <w:rFonts w:cs="Khalid Art bold" w:hint="cs"/>
          <w:sz w:val="24"/>
          <w:szCs w:val="24"/>
          <w:rtl/>
          <w:lang w:bidi="ar-JO"/>
        </w:rPr>
        <w:t xml:space="preserve">أسباب ازدهار النقد الأدبي القديم. </w:t>
      </w:r>
    </w:p>
    <w:p w:rsidR="00BD41F3" w:rsidRPr="00BE0841" w:rsidRDefault="00BD41F3" w:rsidP="00BD41F3">
      <w:pPr>
        <w:pStyle w:val="ListParagraph"/>
        <w:numPr>
          <w:ilvl w:val="0"/>
          <w:numId w:val="14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>النقد المنهجي في العصر العباسي.</w:t>
      </w:r>
    </w:p>
    <w:p w:rsidR="00BD41F3" w:rsidRPr="00BE0841" w:rsidRDefault="00BD41F3" w:rsidP="00BD41F3">
      <w:pPr>
        <w:pStyle w:val="ListParagraph"/>
        <w:numPr>
          <w:ilvl w:val="0"/>
          <w:numId w:val="14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>أبرز القضايا النقدية في النقد العربي القديم وأهمها: عمود الشعر، اللفظ والمعنى، والسرقات الأدبية، وعمود الشعر.</w:t>
      </w:r>
    </w:p>
    <w:p w:rsidR="00BD41F3" w:rsidRPr="00BE0841" w:rsidRDefault="00BD41F3" w:rsidP="00BD41F3">
      <w:pPr>
        <w:pStyle w:val="ListParagraph"/>
        <w:numPr>
          <w:ilvl w:val="0"/>
          <w:numId w:val="14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>أعلام النقد العربي القديم</w:t>
      </w:r>
      <w:r w:rsidRPr="00BE0841">
        <w:rPr>
          <w:rFonts w:cs="Khalid Art bold"/>
          <w:sz w:val="24"/>
          <w:szCs w:val="24"/>
          <w:rtl/>
          <w:lang w:bidi="ar-JO"/>
        </w:rPr>
        <w:t xml:space="preserve"> أمثال: ابن سلام الجمحي، وابن قتيبة، والجاحظ، والقاضي الجرجاني، </w:t>
      </w:r>
      <w:proofErr w:type="spellStart"/>
      <w:r w:rsidRPr="00BE0841">
        <w:rPr>
          <w:rFonts w:cs="Khalid Art bold"/>
          <w:sz w:val="24"/>
          <w:szCs w:val="24"/>
          <w:rtl/>
          <w:lang w:bidi="ar-JO"/>
        </w:rPr>
        <w:t>والآمدي</w:t>
      </w:r>
      <w:proofErr w:type="spellEnd"/>
      <w:r w:rsidRPr="00BE0841">
        <w:rPr>
          <w:rFonts w:cs="Khalid Art bold"/>
          <w:sz w:val="24"/>
          <w:szCs w:val="24"/>
          <w:rtl/>
          <w:lang w:bidi="ar-JO"/>
        </w:rPr>
        <w:t>، وعبد القاهر الجرجاني، وابن رشيق القيرواني، وغيرهم.</w:t>
      </w:r>
    </w:p>
    <w:p w:rsidR="00BD41F3" w:rsidRPr="00BE0841" w:rsidRDefault="00BD41F3" w:rsidP="00BD41F3">
      <w:pPr>
        <w:pStyle w:val="ListParagraph"/>
        <w:numPr>
          <w:ilvl w:val="0"/>
          <w:numId w:val="14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 xml:space="preserve">أنموذجات تطبيقية.  </w:t>
      </w:r>
    </w:p>
    <w:p w:rsidR="00872EDE" w:rsidRPr="0030672E" w:rsidRDefault="00872EDE" w:rsidP="00872EDE">
      <w:pPr>
        <w:bidi/>
        <w:rPr>
          <w:lang w:bidi="ar-JO"/>
        </w:rPr>
      </w:pPr>
      <w:bookmarkStart w:id="0" w:name="_GoBack"/>
      <w:bookmarkEnd w:id="0"/>
    </w:p>
    <w:sectPr w:rsidR="00872EDE" w:rsidRPr="0030672E" w:rsidSect="00872EDE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5D6" w:rsidRDefault="00B935D6" w:rsidP="00872EDE">
      <w:pPr>
        <w:spacing w:after="0" w:line="240" w:lineRule="auto"/>
      </w:pPr>
      <w:r>
        <w:separator/>
      </w:r>
    </w:p>
  </w:endnote>
  <w:endnote w:type="continuationSeparator" w:id="0">
    <w:p w:rsidR="00B935D6" w:rsidRDefault="00B935D6" w:rsidP="0087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5D6" w:rsidRDefault="00B935D6" w:rsidP="00872EDE">
      <w:pPr>
        <w:spacing w:after="0" w:line="240" w:lineRule="auto"/>
      </w:pPr>
      <w:r>
        <w:separator/>
      </w:r>
    </w:p>
  </w:footnote>
  <w:footnote w:type="continuationSeparator" w:id="0">
    <w:p w:rsidR="00B935D6" w:rsidRDefault="00B935D6" w:rsidP="00872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DE" w:rsidRDefault="00872EDE" w:rsidP="00872EDE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6985EACF" wp14:editId="518DE7B5">
          <wp:simplePos x="0" y="0"/>
          <wp:positionH relativeFrom="column">
            <wp:posOffset>2204085</wp:posOffset>
          </wp:positionH>
          <wp:positionV relativeFrom="paragraph">
            <wp:posOffset>-276860</wp:posOffset>
          </wp:positionV>
          <wp:extent cx="1822450" cy="666750"/>
          <wp:effectExtent l="0" t="0" r="0" b="0"/>
          <wp:wrapNone/>
          <wp:docPr id="18" name="Picture 18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2EDE" w:rsidRDefault="00872EDE">
    <w:pPr>
      <w:pStyle w:val="Header"/>
      <w:rPr>
        <w:rtl/>
      </w:rPr>
    </w:pPr>
  </w:p>
  <w:p w:rsidR="00872EDE" w:rsidRDefault="00872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AB5"/>
    <w:multiLevelType w:val="hybridMultilevel"/>
    <w:tmpl w:val="1FC2BCAA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73AE"/>
    <w:multiLevelType w:val="hybridMultilevel"/>
    <w:tmpl w:val="596AA96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05CE"/>
    <w:multiLevelType w:val="hybridMultilevel"/>
    <w:tmpl w:val="DAD4B5F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4039DA"/>
    <w:multiLevelType w:val="hybridMultilevel"/>
    <w:tmpl w:val="45C03DDA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77063F"/>
    <w:multiLevelType w:val="hybridMultilevel"/>
    <w:tmpl w:val="B2D89F76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21914B5"/>
    <w:multiLevelType w:val="hybridMultilevel"/>
    <w:tmpl w:val="32B477D2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C2ADC"/>
    <w:multiLevelType w:val="hybridMultilevel"/>
    <w:tmpl w:val="E27C550C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CC34D8D"/>
    <w:multiLevelType w:val="hybridMultilevel"/>
    <w:tmpl w:val="A5C89286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B22D2"/>
    <w:multiLevelType w:val="hybridMultilevel"/>
    <w:tmpl w:val="2C2865B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37333"/>
    <w:multiLevelType w:val="hybridMultilevel"/>
    <w:tmpl w:val="60B8DE2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C3D54"/>
    <w:multiLevelType w:val="hybridMultilevel"/>
    <w:tmpl w:val="0CEAC36C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83F4B"/>
    <w:multiLevelType w:val="hybridMultilevel"/>
    <w:tmpl w:val="EDD007F8"/>
    <w:lvl w:ilvl="0" w:tplc="7A34AD8E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6E6F60E8"/>
    <w:multiLevelType w:val="hybridMultilevel"/>
    <w:tmpl w:val="27A66B0A"/>
    <w:lvl w:ilvl="0" w:tplc="7A34AD8E">
      <w:numFmt w:val="bullet"/>
      <w:lvlText w:val="-"/>
      <w:lvlJc w:val="left"/>
      <w:pPr>
        <w:ind w:left="8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782C7014"/>
    <w:multiLevelType w:val="hybridMultilevel"/>
    <w:tmpl w:val="0AB8A20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3"/>
  </w:num>
  <w:num w:numId="5">
    <w:abstractNumId w:val="9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0"/>
  </w:num>
  <w:num w:numId="12">
    <w:abstractNumId w:val="6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4F"/>
    <w:rsid w:val="00126C11"/>
    <w:rsid w:val="001E2F7C"/>
    <w:rsid w:val="00245F02"/>
    <w:rsid w:val="002C4739"/>
    <w:rsid w:val="0030672E"/>
    <w:rsid w:val="0036350B"/>
    <w:rsid w:val="004361B1"/>
    <w:rsid w:val="00462CDB"/>
    <w:rsid w:val="004A3902"/>
    <w:rsid w:val="004E4BF6"/>
    <w:rsid w:val="005376EC"/>
    <w:rsid w:val="00603D42"/>
    <w:rsid w:val="00621B24"/>
    <w:rsid w:val="006A7C2A"/>
    <w:rsid w:val="00753860"/>
    <w:rsid w:val="00823104"/>
    <w:rsid w:val="00851FC6"/>
    <w:rsid w:val="00872EDE"/>
    <w:rsid w:val="008E70AE"/>
    <w:rsid w:val="009C7585"/>
    <w:rsid w:val="00A10021"/>
    <w:rsid w:val="00A57A5F"/>
    <w:rsid w:val="00B12A3B"/>
    <w:rsid w:val="00B935D6"/>
    <w:rsid w:val="00BD41F3"/>
    <w:rsid w:val="00C163DB"/>
    <w:rsid w:val="00D07130"/>
    <w:rsid w:val="00FA510F"/>
    <w:rsid w:val="00F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877DB0-EF94-4C1A-B0E8-494F051C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DE"/>
  </w:style>
  <w:style w:type="paragraph" w:styleId="Footer">
    <w:name w:val="footer"/>
    <w:basedOn w:val="Normal"/>
    <w:link w:val="Foot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EDE"/>
  </w:style>
  <w:style w:type="paragraph" w:styleId="ListParagraph">
    <w:name w:val="List Paragraph"/>
    <w:basedOn w:val="Normal"/>
    <w:uiPriority w:val="34"/>
    <w:qFormat/>
    <w:rsid w:val="00872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2020-10-18T11:16:00Z</cp:lastPrinted>
  <dcterms:created xsi:type="dcterms:W3CDTF">2020-10-18T11:34:00Z</dcterms:created>
  <dcterms:modified xsi:type="dcterms:W3CDTF">2020-10-18T11:34:00Z</dcterms:modified>
</cp:coreProperties>
</file>