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BE3" w:rsidRPr="007040B9" w:rsidRDefault="003D6BE3" w:rsidP="003D6BE3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bookmarkStart w:id="0" w:name="_Hlk15049362"/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Quranic and Prophetic Rhetoric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number: 01012224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>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CHs)</w:t>
      </w:r>
    </w:p>
    <w:p w:rsidR="003D6BE3" w:rsidRPr="007A6257" w:rsidRDefault="003D6BE3" w:rsidP="003D6BE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The concept of Quranic rhetoric.</w:t>
      </w:r>
    </w:p>
    <w:p w:rsidR="003D6BE3" w:rsidRPr="007A6257" w:rsidRDefault="003D6BE3" w:rsidP="003D6BE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The foundation of the Quranic rhetoric science.</w:t>
      </w:r>
    </w:p>
    <w:p w:rsidR="003D6BE3" w:rsidRPr="007A6257" w:rsidRDefault="003D6BE3" w:rsidP="003D6BE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Explaining the secrets of the Quranic and prophetic expression, and the features of the Quranic beauty.</w:t>
      </w:r>
    </w:p>
    <w:p w:rsidR="003D6BE3" w:rsidRPr="007A6257" w:rsidRDefault="003D6BE3" w:rsidP="003D6BE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General phenomena of Quranic and prophetic rhetoric.</w:t>
      </w:r>
    </w:p>
    <w:p w:rsidR="003D6BE3" w:rsidRPr="007A6257" w:rsidRDefault="003D6BE3" w:rsidP="003D6BE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7A6257">
        <w:rPr>
          <w:rFonts w:asciiTheme="majorBidi" w:hAnsiTheme="majorBidi" w:cstheme="majorBidi"/>
          <w:sz w:val="24"/>
          <w:szCs w:val="24"/>
          <w:lang w:val="en-GB"/>
        </w:rPr>
        <w:t>Qura'nic</w:t>
      </w:r>
      <w:proofErr w:type="spellEnd"/>
      <w:r w:rsidRPr="007A6257">
        <w:rPr>
          <w:rFonts w:asciiTheme="majorBidi" w:hAnsiTheme="majorBidi" w:cstheme="majorBidi"/>
          <w:sz w:val="24"/>
          <w:szCs w:val="24"/>
          <w:lang w:val="en-GB"/>
        </w:rPr>
        <w:t xml:space="preserve"> imaging style.</w:t>
      </w:r>
    </w:p>
    <w:p w:rsidR="003D6BE3" w:rsidRPr="007A6257" w:rsidRDefault="003D6BE3" w:rsidP="003D6BE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Quranic verbal consistency</w:t>
      </w:r>
    </w:p>
    <w:p w:rsidR="003D6BE3" w:rsidRPr="007A6257" w:rsidRDefault="003D6BE3" w:rsidP="003D6BE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 xml:space="preserve">The rhythm of sound that falls under several phenomena, the most important of which are: repetition, and various forms of </w:t>
      </w:r>
      <w:proofErr w:type="spellStart"/>
      <w:r w:rsidRPr="007A6257">
        <w:rPr>
          <w:rFonts w:asciiTheme="majorBidi" w:hAnsiTheme="majorBidi" w:cstheme="majorBidi"/>
          <w:sz w:val="24"/>
          <w:szCs w:val="24"/>
        </w:rPr>
        <w:t>Budaiya</w:t>
      </w:r>
      <w:proofErr w:type="spellEnd"/>
      <w:r w:rsidRPr="007A6257">
        <w:rPr>
          <w:rFonts w:asciiTheme="majorBidi" w:hAnsiTheme="majorBidi" w:cstheme="majorBidi"/>
          <w:sz w:val="24"/>
          <w:szCs w:val="24"/>
        </w:rPr>
        <w:t xml:space="preserve"> such as alliteration, and assonance.</w:t>
      </w:r>
    </w:p>
    <w:p w:rsidR="003D6BE3" w:rsidRPr="007A6257" w:rsidRDefault="003D6BE3" w:rsidP="003D6BE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Analysis of Quranic scripts, and a range of hadiths.</w:t>
      </w:r>
    </w:p>
    <w:p w:rsidR="003D6BE3" w:rsidRPr="007A6257" w:rsidRDefault="003D6BE3" w:rsidP="003D6BE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Application models.</w:t>
      </w:r>
    </w:p>
    <w:p w:rsidR="003D6BE3" w:rsidRDefault="003D6BE3">
      <w:bookmarkStart w:id="1" w:name="_GoBack"/>
      <w:bookmarkEnd w:id="0"/>
      <w:bookmarkEnd w:id="1"/>
    </w:p>
    <w:sectPr w:rsidR="003D6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52804"/>
    <w:multiLevelType w:val="hybridMultilevel"/>
    <w:tmpl w:val="C25CD14C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E3"/>
    <w:rsid w:val="003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45199-9006-4B3A-855A-C8FF1002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E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2020-10-20T12:41:00Z</dcterms:created>
  <dcterms:modified xsi:type="dcterms:W3CDTF">2020-10-20T12:43:00Z</dcterms:modified>
</cp:coreProperties>
</file>